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0D" w:rsidRDefault="00785728" w:rsidP="00A44D0D">
      <w:pPr>
        <w:jc w:val="center"/>
        <w:rPr>
          <w:rFonts w:ascii="Gungsuh" w:hAnsi="Gungsuh" w:cstheme="majorHAnsi"/>
          <w:b/>
          <w:color w:val="7030A0"/>
          <w:sz w:val="32"/>
          <w:szCs w:val="32"/>
        </w:rPr>
      </w:pPr>
      <w:r w:rsidRPr="00785728">
        <w:rPr>
          <w:rFonts w:ascii="Gungsuh" w:eastAsia="Gungsuh" w:hAnsi="Gungsuh"/>
          <w:b/>
          <w:noProof/>
          <w:color w:val="7030A0"/>
          <w:sz w:val="32"/>
          <w:szCs w:val="32"/>
        </w:rPr>
        <w:pict>
          <v:roundrect id="_x0000_s1030" style="position:absolute;left:0;text-align:left;margin-left:1.9pt;margin-top:2.75pt;width:419.75pt;height:33.75pt;z-index:251715584" arcsize="10923f" fillcolor="#00b050">
            <v:fill opacity="19661f"/>
            <v:textbox inset="5.85pt,.7pt,5.85pt,.7pt"/>
          </v:roundrect>
        </w:pict>
      </w:r>
      <w:r w:rsidR="00A44D0D" w:rsidRPr="00D5015B">
        <w:rPr>
          <w:rFonts w:ascii="Gungsuh" w:eastAsia="Gungsuh" w:hAnsi="Gungsuh" w:hint="eastAsia"/>
          <w:b/>
          <w:color w:val="7030A0"/>
          <w:sz w:val="32"/>
          <w:szCs w:val="32"/>
        </w:rPr>
        <w:t>T</w:t>
      </w:r>
      <w:r w:rsidR="00F252C9" w:rsidRPr="00D5015B">
        <w:rPr>
          <w:rFonts w:ascii="Gungsuh" w:eastAsia="Gungsuh" w:hAnsi="Gungsuh" w:cstheme="majorHAnsi"/>
          <w:b/>
          <w:color w:val="7030A0"/>
          <w:sz w:val="32"/>
          <w:szCs w:val="32"/>
        </w:rPr>
        <w:t xml:space="preserve">he </w:t>
      </w:r>
      <w:r w:rsidR="00A44D0D" w:rsidRPr="00D5015B">
        <w:rPr>
          <w:rFonts w:ascii="Gungsuh" w:eastAsia="Gungsuh" w:hAnsi="Gungsuh" w:cstheme="majorHAnsi"/>
          <w:b/>
          <w:color w:val="7030A0"/>
          <w:sz w:val="32"/>
          <w:szCs w:val="32"/>
        </w:rPr>
        <w:t>Tribochemistry Awar</w:t>
      </w:r>
      <w:r w:rsidR="00A44D0D" w:rsidRPr="001D5DAA">
        <w:rPr>
          <w:rFonts w:ascii="Gungsuh" w:eastAsia="Gungsuh" w:hAnsi="Gungsuh" w:cstheme="majorHAnsi"/>
          <w:b/>
          <w:color w:val="7030A0"/>
          <w:sz w:val="32"/>
          <w:szCs w:val="32"/>
        </w:rPr>
        <w:t xml:space="preserve">d </w:t>
      </w:r>
      <w:r w:rsidR="00161506" w:rsidRPr="001D5DAA">
        <w:rPr>
          <w:rFonts w:ascii="Gungsuh" w:hAnsi="Gungsuh" w:cstheme="majorHAnsi" w:hint="eastAsia"/>
          <w:b/>
          <w:color w:val="7030A0"/>
          <w:sz w:val="32"/>
          <w:szCs w:val="32"/>
        </w:rPr>
        <w:t xml:space="preserve">Laureates </w:t>
      </w:r>
      <w:r w:rsidR="00A44D0D" w:rsidRPr="00D5015B">
        <w:rPr>
          <w:rFonts w:ascii="Gungsuh" w:eastAsia="Gungsuh" w:hAnsi="Gungsuh" w:cstheme="majorHAnsi"/>
          <w:b/>
          <w:color w:val="7030A0"/>
          <w:sz w:val="32"/>
          <w:szCs w:val="32"/>
        </w:rPr>
        <w:t>for 2019</w:t>
      </w:r>
    </w:p>
    <w:p w:rsidR="006B474D" w:rsidRDefault="006B474D" w:rsidP="009C1E0D">
      <w:pPr>
        <w:rPr>
          <w:rFonts w:ascii="Times New Roman" w:hAnsi="Times New Roman"/>
          <w:b/>
        </w:rPr>
      </w:pPr>
    </w:p>
    <w:p w:rsidR="005A7D97" w:rsidRDefault="009C1E0D" w:rsidP="00493FCF">
      <w:pPr>
        <w:rPr>
          <w:rFonts w:ascii="Times New Roman" w:hAnsi="Times New Roman"/>
        </w:rPr>
      </w:pPr>
      <w:r w:rsidRPr="005759C1">
        <w:rPr>
          <w:rFonts w:ascii="Times New Roman" w:hAnsi="Times New Roman"/>
          <w:b/>
        </w:rPr>
        <w:t>T</w:t>
      </w:r>
      <w:r w:rsidRPr="005759C1">
        <w:rPr>
          <w:rFonts w:ascii="Times New Roman" w:hAnsi="Times New Roman" w:hint="eastAsia"/>
          <w:b/>
        </w:rPr>
        <w:t>he Tribochemistry Award</w:t>
      </w:r>
      <w:r w:rsidRPr="005759C1">
        <w:rPr>
          <w:rFonts w:ascii="Times New Roman" w:hAnsi="Times New Roman"/>
        </w:rPr>
        <w:t xml:space="preserve"> has been established </w:t>
      </w:r>
      <w:r>
        <w:rPr>
          <w:rFonts w:ascii="Times New Roman" w:hAnsi="Times New Roman" w:hint="eastAsia"/>
        </w:rPr>
        <w:t>o</w:t>
      </w:r>
      <w:r w:rsidRPr="00A81F77">
        <w:rPr>
          <w:rFonts w:ascii="Times New Roman" w:hAnsi="Times New Roman" w:hint="eastAsia"/>
        </w:rPr>
        <w:t>n June 25, 2019 t</w:t>
      </w:r>
      <w:r w:rsidRPr="005759C1">
        <w:rPr>
          <w:rFonts w:ascii="Times New Roman" w:hAnsi="Times New Roman" w:hint="eastAsia"/>
        </w:rPr>
        <w:t>o honor the</w:t>
      </w:r>
      <w:r w:rsidRPr="005759C1">
        <w:rPr>
          <w:rFonts w:ascii="Times New Roman" w:hAnsi="Times New Roman"/>
        </w:rPr>
        <w:t xml:space="preserve"> scientist</w:t>
      </w:r>
      <w:r w:rsidRPr="005759C1">
        <w:rPr>
          <w:rFonts w:ascii="Times New Roman" w:hAnsi="Times New Roman" w:hint="eastAsia"/>
        </w:rPr>
        <w:t>s</w:t>
      </w:r>
      <w:r w:rsidRPr="005759C1">
        <w:rPr>
          <w:rFonts w:ascii="Times New Roman" w:hAnsi="Times New Roman"/>
        </w:rPr>
        <w:t xml:space="preserve"> who made an outstanding contribution</w:t>
      </w:r>
      <w:r w:rsidRPr="005759C1">
        <w:rPr>
          <w:rFonts w:ascii="Times New Roman" w:hAnsi="Times New Roman" w:hint="eastAsia"/>
        </w:rPr>
        <w:t>s</w:t>
      </w:r>
      <w:r w:rsidRPr="005759C1">
        <w:rPr>
          <w:rFonts w:ascii="Times New Roman" w:hAnsi="Times New Roman"/>
        </w:rPr>
        <w:t xml:space="preserve"> to the science and technology in the fields of Tribochemistry</w:t>
      </w:r>
      <w:r w:rsidRPr="005759C1">
        <w:rPr>
          <w:rFonts w:ascii="Times New Roman" w:hAnsi="Times New Roman" w:hint="eastAsia"/>
        </w:rPr>
        <w:t>,</w:t>
      </w:r>
      <w:r w:rsidRPr="005759C1">
        <w:rPr>
          <w:rFonts w:ascii="Times New Roman" w:hAnsi="Times New Roman"/>
        </w:rPr>
        <w:t xml:space="preserve"> by</w:t>
      </w:r>
      <w:r w:rsidRPr="00472284">
        <w:rPr>
          <w:rFonts w:ascii="Times New Roman" w:hAnsi="Times New Roman"/>
        </w:rPr>
        <w:t xml:space="preserve"> The Tribochemistry Technical Committee</w:t>
      </w:r>
      <w:r w:rsidRPr="005759C1">
        <w:rPr>
          <w:rFonts w:ascii="Times New Roman" w:hAnsi="Times New Roman"/>
        </w:rPr>
        <w:t xml:space="preserve"> (</w:t>
      </w:r>
      <w:r w:rsidR="000644F0">
        <w:rPr>
          <w:rFonts w:ascii="Times New Roman" w:hAnsi="Times New Roman" w:hint="eastAsia"/>
        </w:rPr>
        <w:t>TTC</w:t>
      </w:r>
      <w:r w:rsidR="007E4198">
        <w:rPr>
          <w:rFonts w:ascii="Times New Roman" w:hAnsi="Times New Roman" w:hint="eastAsia"/>
        </w:rPr>
        <w:t xml:space="preserve">, </w:t>
      </w:r>
      <w:r w:rsidR="00260DAD">
        <w:rPr>
          <w:rFonts w:ascii="Times New Roman" w:hAnsi="Times New Roman" w:hint="eastAsia"/>
        </w:rPr>
        <w:t>c</w:t>
      </w:r>
      <w:r w:rsidRPr="005759C1">
        <w:rPr>
          <w:rFonts w:ascii="Times New Roman" w:hAnsi="Times New Roman"/>
        </w:rPr>
        <w:t xml:space="preserve">hair: </w:t>
      </w:r>
      <w:r w:rsidRPr="005759C1">
        <w:rPr>
          <w:rFonts w:ascii="Times New Roman" w:hAnsi="Times New Roman" w:hint="eastAsia"/>
        </w:rPr>
        <w:t xml:space="preserve">Dr. </w:t>
      </w:r>
      <w:r w:rsidR="0065020A">
        <w:rPr>
          <w:rFonts w:ascii="Times New Roman" w:hAnsi="Times New Roman"/>
        </w:rPr>
        <w:t>Keiji Nakayama),</w:t>
      </w:r>
      <w:r w:rsidRPr="005759C1">
        <w:rPr>
          <w:rFonts w:ascii="Times New Roman" w:hAnsi="Times New Roman"/>
        </w:rPr>
        <w:t xml:space="preserve"> Japanese Society of Tribologists </w:t>
      </w:r>
      <w:r w:rsidRPr="005759C1">
        <w:rPr>
          <w:rFonts w:ascii="Times New Roman" w:hAnsi="Times New Roman"/>
          <w:b/>
        </w:rPr>
        <w:t>(</w:t>
      </w:r>
      <w:r w:rsidRPr="00472284">
        <w:rPr>
          <w:rFonts w:ascii="Times New Roman" w:hAnsi="Times New Roman"/>
        </w:rPr>
        <w:t>JAST</w:t>
      </w:r>
      <w:r w:rsidRPr="005759C1">
        <w:rPr>
          <w:rFonts w:ascii="Times New Roman" w:hAnsi="Times New Roman"/>
        </w:rPr>
        <w:t>).</w:t>
      </w:r>
      <w:r w:rsidR="00BB0EC7">
        <w:rPr>
          <w:rFonts w:ascii="Times New Roman" w:hAnsi="Times New Roman" w:hint="eastAsia"/>
        </w:rPr>
        <w:t xml:space="preserve"> </w:t>
      </w:r>
      <w:r w:rsidRPr="005759C1">
        <w:rPr>
          <w:rFonts w:ascii="Times New Roman" w:hAnsi="Times New Roman" w:hint="eastAsia"/>
        </w:rPr>
        <w:t xml:space="preserve">It is awarded </w:t>
      </w:r>
      <w:r w:rsidR="007E4198" w:rsidRPr="00B13F1C">
        <w:rPr>
          <w:rFonts w:ascii="Times New Roman" w:hAnsi="Times New Roman" w:hint="eastAsia"/>
        </w:rPr>
        <w:t xml:space="preserve">by the </w:t>
      </w:r>
      <w:r w:rsidR="00260DAD">
        <w:rPr>
          <w:rFonts w:ascii="Times New Roman" w:hAnsi="Times New Roman" w:hint="eastAsia"/>
        </w:rPr>
        <w:t>c</w:t>
      </w:r>
      <w:r w:rsidR="007E4198">
        <w:rPr>
          <w:rFonts w:ascii="Times New Roman" w:hAnsi="Times New Roman" w:hint="eastAsia"/>
        </w:rPr>
        <w:t xml:space="preserve">hair of </w:t>
      </w:r>
      <w:r w:rsidR="007E4198" w:rsidRPr="00B13F1C">
        <w:rPr>
          <w:rFonts w:ascii="Times New Roman" w:hAnsi="Times New Roman" w:hint="eastAsia"/>
        </w:rPr>
        <w:t>T</w:t>
      </w:r>
      <w:r w:rsidR="007E4198">
        <w:rPr>
          <w:rFonts w:ascii="Times New Roman" w:hAnsi="Times New Roman" w:hint="eastAsia"/>
        </w:rPr>
        <w:t>TC,</w:t>
      </w:r>
      <w:r w:rsidR="007E4198" w:rsidRPr="005759C1">
        <w:rPr>
          <w:rFonts w:ascii="Times New Roman" w:hAnsi="Times New Roman" w:hint="eastAsia"/>
        </w:rPr>
        <w:t xml:space="preserve"> </w:t>
      </w:r>
      <w:r w:rsidRPr="005759C1">
        <w:rPr>
          <w:rFonts w:ascii="Times New Roman" w:hAnsi="Times New Roman" w:hint="eastAsia"/>
        </w:rPr>
        <w:t>once in every 4 years</w:t>
      </w:r>
      <w:r w:rsidR="007E4198">
        <w:rPr>
          <w:rFonts w:ascii="Times New Roman" w:hAnsi="Times New Roman" w:hint="eastAsia"/>
        </w:rPr>
        <w:t>,</w:t>
      </w:r>
      <w:r w:rsidRPr="005759C1">
        <w:rPr>
          <w:rFonts w:ascii="Times New Roman" w:hAnsi="Times New Roman" w:hint="eastAsia"/>
        </w:rPr>
        <w:t xml:space="preserve"> in the award </w:t>
      </w:r>
      <w:r w:rsidRPr="005759C1">
        <w:rPr>
          <w:rFonts w:ascii="Times New Roman" w:hAnsi="Times New Roman"/>
        </w:rPr>
        <w:t>ceremony</w:t>
      </w:r>
      <w:r w:rsidRPr="005759C1">
        <w:rPr>
          <w:rFonts w:ascii="Times New Roman" w:hAnsi="Times New Roman" w:hint="eastAsia"/>
        </w:rPr>
        <w:t xml:space="preserve"> in the Tribochemistry </w:t>
      </w:r>
      <w:r>
        <w:rPr>
          <w:rFonts w:ascii="Times New Roman" w:hAnsi="Times New Roman" w:hint="eastAsia"/>
        </w:rPr>
        <w:t>Conference held as a satellite f</w:t>
      </w:r>
      <w:r w:rsidRPr="005759C1">
        <w:rPr>
          <w:rFonts w:ascii="Times New Roman" w:hAnsi="Times New Roman" w:hint="eastAsia"/>
        </w:rPr>
        <w:t xml:space="preserve">orum of the International Tribology Conference (ITC) </w:t>
      </w:r>
      <w:r w:rsidRPr="00B13F1C">
        <w:rPr>
          <w:rFonts w:ascii="Times New Roman" w:hAnsi="Times New Roman" w:hint="eastAsia"/>
        </w:rPr>
        <w:t xml:space="preserve">held in Japan. </w:t>
      </w:r>
      <w:r w:rsidR="00BB0EC7" w:rsidRPr="00B13F1C">
        <w:rPr>
          <w:rFonts w:ascii="Times New Roman" w:hAnsi="Times New Roman" w:hint="eastAsia"/>
        </w:rPr>
        <w:t>The Tribochemistry</w:t>
      </w:r>
      <w:r w:rsidR="00260DAD">
        <w:rPr>
          <w:rFonts w:ascii="Times New Roman" w:hAnsi="Times New Roman" w:hint="eastAsia"/>
        </w:rPr>
        <w:t xml:space="preserve"> Award</w:t>
      </w:r>
      <w:r w:rsidR="00BB0EC7" w:rsidRPr="00B13F1C">
        <w:rPr>
          <w:rFonts w:ascii="Times New Roman" w:hAnsi="Times New Roman" w:hint="eastAsia"/>
        </w:rPr>
        <w:t xml:space="preserve"> </w:t>
      </w:r>
      <w:r w:rsidR="0065020A">
        <w:rPr>
          <w:rFonts w:ascii="Times New Roman" w:hAnsi="Times New Roman" w:hint="eastAsia"/>
        </w:rPr>
        <w:t>l</w:t>
      </w:r>
      <w:r w:rsidR="0099331E" w:rsidRPr="00B13F1C">
        <w:rPr>
          <w:rFonts w:ascii="Times New Roman" w:hAnsi="Times New Roman" w:hint="eastAsia"/>
        </w:rPr>
        <w:t>aureates</w:t>
      </w:r>
      <w:r w:rsidR="00BB0EC7" w:rsidRPr="00B13F1C">
        <w:rPr>
          <w:rFonts w:ascii="Times New Roman" w:hAnsi="Times New Roman" w:hint="eastAsia"/>
        </w:rPr>
        <w:t xml:space="preserve"> are selected by the Tribochemistry Selection Committee and then determined by the Award Committee und</w:t>
      </w:r>
      <w:r w:rsidR="000644F0">
        <w:rPr>
          <w:rFonts w:ascii="Times New Roman" w:hAnsi="Times New Roman" w:hint="eastAsia"/>
        </w:rPr>
        <w:t xml:space="preserve">er </w:t>
      </w:r>
      <w:r w:rsidR="006B474D">
        <w:rPr>
          <w:rFonts w:ascii="Times New Roman" w:hAnsi="Times New Roman" w:hint="eastAsia"/>
        </w:rPr>
        <w:t xml:space="preserve">the </w:t>
      </w:r>
      <w:r w:rsidR="000644F0">
        <w:rPr>
          <w:rFonts w:ascii="Times New Roman" w:hAnsi="Times New Roman" w:hint="eastAsia"/>
        </w:rPr>
        <w:t>TTC</w:t>
      </w:r>
      <w:r w:rsidR="00BB0EC7" w:rsidRPr="00B13F1C">
        <w:rPr>
          <w:rFonts w:ascii="Times New Roman" w:hAnsi="Times New Roman" w:hint="eastAsia"/>
        </w:rPr>
        <w:t>.</w:t>
      </w:r>
      <w:r w:rsidR="00B13F1C" w:rsidRPr="00B13F1C">
        <w:rPr>
          <w:rFonts w:ascii="Times New Roman" w:hAnsi="Times New Roman" w:hint="eastAsia"/>
        </w:rPr>
        <w:t xml:space="preserve"> </w:t>
      </w:r>
      <w:r w:rsidR="00265ACE" w:rsidRPr="008116C6">
        <w:rPr>
          <w:rFonts w:ascii="Times New Roman" w:hAnsi="Times New Roman" w:hint="eastAsia"/>
          <w:color w:val="000000" w:themeColor="text1"/>
        </w:rPr>
        <w:t xml:space="preserve">The </w:t>
      </w:r>
      <w:r w:rsidR="00265ACE" w:rsidRPr="007E4198">
        <w:rPr>
          <w:rFonts w:ascii="Times New Roman" w:hAnsi="Times New Roman" w:hint="eastAsia"/>
          <w:color w:val="000000" w:themeColor="text1"/>
        </w:rPr>
        <w:t xml:space="preserve">First </w:t>
      </w:r>
      <w:r w:rsidR="00265ACE" w:rsidRPr="008116C6">
        <w:rPr>
          <w:rFonts w:ascii="Times New Roman" w:hAnsi="Times New Roman" w:hint="eastAsia"/>
          <w:color w:val="000000" w:themeColor="text1"/>
        </w:rPr>
        <w:t xml:space="preserve">Tribochemistry Award </w:t>
      </w:r>
      <w:r w:rsidR="00265ACE">
        <w:rPr>
          <w:rFonts w:ascii="Times New Roman" w:hAnsi="Times New Roman" w:hint="eastAsia"/>
          <w:color w:val="000000" w:themeColor="text1"/>
        </w:rPr>
        <w:t xml:space="preserve">for 2019 </w:t>
      </w:r>
      <w:r w:rsidR="00265ACE" w:rsidRPr="008116C6">
        <w:rPr>
          <w:rFonts w:ascii="Times New Roman" w:hAnsi="Times New Roman" w:hint="eastAsia"/>
          <w:color w:val="000000" w:themeColor="text1"/>
        </w:rPr>
        <w:t>has been</w:t>
      </w:r>
      <w:r w:rsidR="007E4198">
        <w:rPr>
          <w:rFonts w:ascii="Times New Roman" w:hAnsi="Times New Roman" w:hint="eastAsia"/>
          <w:color w:val="000000" w:themeColor="text1"/>
        </w:rPr>
        <w:t xml:space="preserve"> presented</w:t>
      </w:r>
      <w:r w:rsidR="00265ACE" w:rsidRPr="008116C6">
        <w:rPr>
          <w:rFonts w:ascii="Times New Roman" w:hAnsi="Times New Roman" w:hint="eastAsia"/>
          <w:color w:val="000000" w:themeColor="text1"/>
        </w:rPr>
        <w:t xml:space="preserve"> to</w:t>
      </w:r>
      <w:r w:rsidR="00265ACE" w:rsidRPr="00265ACE">
        <w:rPr>
          <w:rFonts w:ascii="Times New Roman" w:hAnsi="Times New Roman" w:hint="eastAsia"/>
          <w:color w:val="000000" w:themeColor="text1"/>
        </w:rPr>
        <w:t xml:space="preserve"> the </w:t>
      </w:r>
      <w:r w:rsidR="00265ACE" w:rsidRPr="00265ACE">
        <w:rPr>
          <w:rFonts w:ascii="Times New Roman" w:hAnsi="Times New Roman"/>
          <w:color w:val="000000" w:themeColor="text1"/>
        </w:rPr>
        <w:t>f</w:t>
      </w:r>
      <w:r w:rsidR="009A2593">
        <w:rPr>
          <w:rFonts w:ascii="Times New Roman" w:hAnsi="Times New Roman" w:hint="eastAsia"/>
          <w:color w:val="000000" w:themeColor="text1"/>
        </w:rPr>
        <w:t>ol</w:t>
      </w:r>
      <w:r w:rsidR="00265ACE" w:rsidRPr="00265ACE">
        <w:rPr>
          <w:rFonts w:ascii="Times New Roman" w:hAnsi="Times New Roman"/>
          <w:color w:val="000000" w:themeColor="text1"/>
        </w:rPr>
        <w:t>lowing</w:t>
      </w:r>
      <w:r w:rsidR="00265ACE" w:rsidRPr="00265ACE">
        <w:rPr>
          <w:rFonts w:ascii="Times New Roman" w:hAnsi="Times New Roman" w:hint="eastAsia"/>
          <w:color w:val="000000" w:themeColor="text1"/>
        </w:rPr>
        <w:t xml:space="preserve"> three laureates </w:t>
      </w:r>
      <w:r w:rsidR="00265ACE">
        <w:rPr>
          <w:rFonts w:ascii="Times New Roman" w:hAnsi="Times New Roman" w:hint="eastAsia"/>
          <w:color w:val="000000" w:themeColor="text1"/>
        </w:rPr>
        <w:t>in</w:t>
      </w:r>
      <w:r w:rsidR="00265ACE" w:rsidRPr="008116C6">
        <w:rPr>
          <w:rFonts w:ascii="Times New Roman" w:hAnsi="Times New Roman"/>
        </w:rPr>
        <w:t xml:space="preserve"> Septembe</w:t>
      </w:r>
      <w:r w:rsidR="00265ACE">
        <w:rPr>
          <w:rFonts w:ascii="Times New Roman" w:hAnsi="Times New Roman" w:hint="eastAsia"/>
        </w:rPr>
        <w:t>r</w:t>
      </w:r>
      <w:r w:rsidR="00265ACE" w:rsidRPr="008116C6">
        <w:rPr>
          <w:rFonts w:ascii="Times New Roman" w:hAnsi="Times New Roman"/>
        </w:rPr>
        <w:t>, 2019</w:t>
      </w:r>
      <w:r w:rsidR="00265ACE" w:rsidRPr="008116C6">
        <w:rPr>
          <w:rFonts w:ascii="Times New Roman" w:hAnsi="Times New Roman" w:hint="eastAsia"/>
        </w:rPr>
        <w:t xml:space="preserve"> </w:t>
      </w:r>
      <w:r w:rsidR="00265ACE" w:rsidRPr="008116C6">
        <w:rPr>
          <w:rFonts w:ascii="Times New Roman" w:hAnsi="Times New Roman"/>
        </w:rPr>
        <w:t>in the Award Ceremony in the Conference of “Tribochemistry Hakodate 2019”</w:t>
      </w:r>
      <w:r w:rsidR="00265ACE" w:rsidRPr="008116C6">
        <w:rPr>
          <w:rFonts w:ascii="Times New Roman" w:hAnsi="Times New Roman" w:hint="eastAsia"/>
        </w:rPr>
        <w:t xml:space="preserve"> held as a satellite forum of ITC Sendai 2019</w:t>
      </w:r>
      <w:r w:rsidR="00265ACE">
        <w:rPr>
          <w:rFonts w:ascii="Times New Roman" w:hAnsi="Times New Roman" w:hint="eastAsia"/>
        </w:rPr>
        <w:t>.</w:t>
      </w:r>
    </w:p>
    <w:p w:rsidR="005A7D97" w:rsidRDefault="005A7D97" w:rsidP="001D5DAA">
      <w:pPr>
        <w:pStyle w:val="a7"/>
        <w:ind w:firstLine="840"/>
        <w:jc w:val="left"/>
        <w:rPr>
          <w:rFonts w:ascii="Times New Roman" w:hAnsi="Times New Roman"/>
          <w:b w:val="0"/>
          <w:i/>
          <w:color w:val="000000" w:themeColor="text1"/>
          <w:sz w:val="24"/>
        </w:rPr>
      </w:pPr>
      <w:r w:rsidRPr="003A059D">
        <w:rPr>
          <w:rFonts w:ascii="Times New Roman" w:hAnsi="Times New Roman" w:hint="eastAsia"/>
          <w:b w:val="0"/>
          <w:i/>
          <w:color w:val="000000" w:themeColor="text1"/>
          <w:sz w:val="24"/>
        </w:rPr>
        <w:t>・</w:t>
      </w:r>
      <w:r w:rsidRPr="003171AC">
        <w:rPr>
          <w:rFonts w:ascii="Times New Roman" w:hAnsi="Times New Roman"/>
          <w:i/>
          <w:color w:val="000000" w:themeColor="text1"/>
          <w:sz w:val="24"/>
        </w:rPr>
        <w:t>Dr. Stephen M. Hsu</w:t>
      </w:r>
      <w:r w:rsidR="00B13F1C" w:rsidRPr="00B13F1C">
        <w:rPr>
          <w:rFonts w:ascii="Times New Roman" w:hAnsi="Times New Roman" w:hint="eastAsia"/>
          <w:b w:val="0"/>
          <w:i/>
          <w:color w:val="000000" w:themeColor="text1"/>
          <w:sz w:val="24"/>
        </w:rPr>
        <w:t xml:space="preserve">, </w:t>
      </w:r>
      <w:r w:rsidRPr="003A059D">
        <w:rPr>
          <w:rFonts w:ascii="Times New Roman" w:hAnsi="Times New Roman" w:hint="eastAsia"/>
          <w:b w:val="0"/>
          <w:i/>
          <w:color w:val="000000" w:themeColor="text1"/>
          <w:sz w:val="24"/>
        </w:rPr>
        <w:t>Profe</w:t>
      </w:r>
      <w:r w:rsidRPr="003A059D">
        <w:rPr>
          <w:rFonts w:ascii="Times New Roman" w:hAnsi="Times New Roman"/>
          <w:b w:val="0"/>
          <w:i/>
          <w:color w:val="000000" w:themeColor="text1"/>
          <w:sz w:val="24"/>
        </w:rPr>
        <w:t>ssor of George Washington University, U.S.A.</w:t>
      </w:r>
    </w:p>
    <w:p w:rsidR="005A7D97" w:rsidRDefault="005A7D97" w:rsidP="001D5DAA">
      <w:pPr>
        <w:pStyle w:val="a7"/>
        <w:ind w:firstLine="840"/>
        <w:jc w:val="left"/>
        <w:rPr>
          <w:rFonts w:ascii="Times New Roman" w:hAnsi="Times New Roman"/>
          <w:b w:val="0"/>
          <w:i/>
          <w:color w:val="000000" w:themeColor="text1"/>
          <w:sz w:val="24"/>
        </w:rPr>
      </w:pPr>
      <w:r w:rsidRPr="003A059D">
        <w:rPr>
          <w:rFonts w:ascii="Times New Roman" w:hAnsi="Times New Roman" w:hint="eastAsia"/>
          <w:b w:val="0"/>
          <w:i/>
          <w:color w:val="000000" w:themeColor="text1"/>
          <w:sz w:val="24"/>
        </w:rPr>
        <w:t>・</w:t>
      </w:r>
      <w:r w:rsidRPr="003171AC">
        <w:rPr>
          <w:rFonts w:ascii="Times New Roman" w:hAnsi="Times New Roman"/>
          <w:i/>
          <w:color w:val="000000" w:themeColor="text1"/>
          <w:sz w:val="24"/>
        </w:rPr>
        <w:t>Dr. Jean-Michel Martin</w:t>
      </w:r>
      <w:r w:rsidR="00B13F1C" w:rsidRPr="00B13F1C">
        <w:rPr>
          <w:rFonts w:ascii="Times New Roman" w:hAnsi="Times New Roman" w:hint="eastAsia"/>
          <w:b w:val="0"/>
          <w:i/>
          <w:color w:val="000000" w:themeColor="text1"/>
          <w:sz w:val="24"/>
        </w:rPr>
        <w:t xml:space="preserve">, </w:t>
      </w:r>
      <w:r w:rsidRPr="003A059D">
        <w:rPr>
          <w:rFonts w:ascii="Times New Roman" w:hAnsi="Times New Roman"/>
          <w:b w:val="0"/>
          <w:i/>
          <w:color w:val="000000" w:themeColor="text1"/>
          <w:sz w:val="24"/>
        </w:rPr>
        <w:t xml:space="preserve">Professor of </w:t>
      </w:r>
      <w:proofErr w:type="spellStart"/>
      <w:r w:rsidRPr="003A059D">
        <w:rPr>
          <w:rFonts w:ascii="Times New Roman" w:hAnsi="Times New Roman"/>
          <w:b w:val="0"/>
          <w:i/>
          <w:color w:val="000000" w:themeColor="text1"/>
          <w:sz w:val="24"/>
        </w:rPr>
        <w:t>Ecole</w:t>
      </w:r>
      <w:proofErr w:type="spellEnd"/>
      <w:r w:rsidRPr="003A059D">
        <w:rPr>
          <w:rFonts w:ascii="Times New Roman" w:hAnsi="Times New Roman"/>
          <w:b w:val="0"/>
          <w:i/>
          <w:color w:val="000000" w:themeColor="text1"/>
          <w:sz w:val="24"/>
        </w:rPr>
        <w:t xml:space="preserve"> </w:t>
      </w:r>
      <w:proofErr w:type="spellStart"/>
      <w:r w:rsidRPr="003A059D">
        <w:rPr>
          <w:rFonts w:ascii="Times New Roman" w:hAnsi="Times New Roman"/>
          <w:b w:val="0"/>
          <w:i/>
          <w:color w:val="000000" w:themeColor="text1"/>
          <w:sz w:val="24"/>
        </w:rPr>
        <w:t>Centrale</w:t>
      </w:r>
      <w:proofErr w:type="spellEnd"/>
      <w:r w:rsidRPr="003A059D">
        <w:rPr>
          <w:rFonts w:ascii="Times New Roman" w:hAnsi="Times New Roman"/>
          <w:b w:val="0"/>
          <w:i/>
          <w:color w:val="000000" w:themeColor="text1"/>
          <w:sz w:val="24"/>
        </w:rPr>
        <w:t xml:space="preserve"> de Lyon, France</w:t>
      </w:r>
    </w:p>
    <w:p w:rsidR="00AA3D32" w:rsidRDefault="005A7D97" w:rsidP="001D5DAA">
      <w:pPr>
        <w:pStyle w:val="a7"/>
        <w:ind w:firstLine="840"/>
        <w:jc w:val="left"/>
        <w:rPr>
          <w:rFonts w:ascii="Times New Roman" w:hAnsi="Times New Roman"/>
          <w:b w:val="0"/>
          <w:i/>
          <w:sz w:val="24"/>
        </w:rPr>
      </w:pPr>
      <w:r w:rsidRPr="003A059D">
        <w:rPr>
          <w:rFonts w:ascii="Times New Roman" w:hAnsi="Times New Roman" w:hint="eastAsia"/>
          <w:i/>
          <w:color w:val="000000" w:themeColor="text1"/>
          <w:sz w:val="24"/>
        </w:rPr>
        <w:t>・</w:t>
      </w:r>
      <w:r w:rsidRPr="003171AC">
        <w:rPr>
          <w:rFonts w:ascii="Times New Roman" w:hAnsi="Times New Roman"/>
          <w:i/>
          <w:color w:val="000000" w:themeColor="text1"/>
          <w:sz w:val="24"/>
        </w:rPr>
        <w:t xml:space="preserve">Dr. </w:t>
      </w:r>
      <w:proofErr w:type="gramStart"/>
      <w:r w:rsidRPr="003171AC">
        <w:rPr>
          <w:rFonts w:ascii="Times New Roman" w:hAnsi="Times New Roman"/>
          <w:i/>
          <w:color w:val="000000" w:themeColor="text1"/>
          <w:sz w:val="24"/>
        </w:rPr>
        <w:t>Hugh A</w:t>
      </w:r>
      <w:r w:rsidRPr="003171AC">
        <w:rPr>
          <w:rFonts w:ascii="Times New Roman" w:hAnsi="Times New Roman" w:hint="eastAsia"/>
          <w:i/>
          <w:color w:val="000000" w:themeColor="text1"/>
          <w:sz w:val="24"/>
        </w:rPr>
        <w:t>lexander</w:t>
      </w:r>
      <w:r w:rsidRPr="003171AC">
        <w:rPr>
          <w:rFonts w:ascii="Times New Roman" w:hAnsi="Times New Roman"/>
          <w:i/>
          <w:color w:val="000000" w:themeColor="text1"/>
          <w:sz w:val="24"/>
        </w:rPr>
        <w:t xml:space="preserve"> Spikes</w:t>
      </w:r>
      <w:r w:rsidR="00B13F1C" w:rsidRPr="00B13F1C">
        <w:rPr>
          <w:rFonts w:ascii="Times New Roman" w:hAnsi="Times New Roman" w:hint="eastAsia"/>
          <w:b w:val="0"/>
          <w:i/>
          <w:color w:val="000000" w:themeColor="text1"/>
          <w:sz w:val="24"/>
        </w:rPr>
        <w:t xml:space="preserve">, </w:t>
      </w:r>
      <w:r w:rsidRPr="003A059D">
        <w:rPr>
          <w:rFonts w:ascii="Times New Roman" w:hAnsi="Times New Roman"/>
          <w:b w:val="0"/>
          <w:i/>
          <w:sz w:val="24"/>
        </w:rPr>
        <w:t>Professor of Imperial College, U.K.</w:t>
      </w:r>
      <w:proofErr w:type="gramEnd"/>
    </w:p>
    <w:p w:rsidR="002E1BA6" w:rsidRPr="00EF6D8B" w:rsidRDefault="00A560AF" w:rsidP="00AA3D32">
      <w:pPr>
        <w:pStyle w:val="a7"/>
        <w:jc w:val="both"/>
        <w:rPr>
          <w:rFonts w:ascii="Times New Roman" w:hAnsi="Times New Roman"/>
          <w:b w:val="0"/>
          <w:i/>
          <w:noProof/>
          <w:szCs w:val="21"/>
        </w:rPr>
      </w:pPr>
      <w:r w:rsidRPr="00EF6D8B">
        <w:rPr>
          <w:rFonts w:ascii="Times New Roman" w:hAnsi="Times New Roman"/>
          <w:b w:val="0"/>
          <w:szCs w:val="21"/>
        </w:rPr>
        <w:t>The</w:t>
      </w:r>
      <w:r w:rsidR="00265ACE" w:rsidRPr="00EF6D8B">
        <w:rPr>
          <w:rFonts w:ascii="Times New Roman" w:hAnsi="Times New Roman" w:hint="eastAsia"/>
          <w:b w:val="0"/>
          <w:szCs w:val="21"/>
        </w:rPr>
        <w:t xml:space="preserve"> title</w:t>
      </w:r>
      <w:r w:rsidR="00AB0976">
        <w:rPr>
          <w:rFonts w:ascii="Times New Roman" w:hAnsi="Times New Roman" w:hint="eastAsia"/>
          <w:b w:val="0"/>
          <w:szCs w:val="21"/>
        </w:rPr>
        <w:t>s</w:t>
      </w:r>
      <w:r w:rsidR="00265ACE" w:rsidRPr="00EF6D8B">
        <w:rPr>
          <w:rFonts w:ascii="Times New Roman" w:hAnsi="Times New Roman" w:hint="eastAsia"/>
          <w:b w:val="0"/>
          <w:szCs w:val="21"/>
        </w:rPr>
        <w:t xml:space="preserve"> of </w:t>
      </w:r>
      <w:r w:rsidR="00260DAD">
        <w:rPr>
          <w:rFonts w:ascii="Times New Roman" w:hAnsi="Times New Roman"/>
          <w:b w:val="0"/>
          <w:szCs w:val="21"/>
        </w:rPr>
        <w:t>the</w:t>
      </w:r>
      <w:r w:rsidR="00265ACE" w:rsidRPr="00EF6D8B">
        <w:rPr>
          <w:rFonts w:ascii="Times New Roman" w:hAnsi="Times New Roman"/>
          <w:b w:val="0"/>
          <w:szCs w:val="21"/>
        </w:rPr>
        <w:t xml:space="preserve"> </w:t>
      </w:r>
      <w:r w:rsidR="00C45EC8" w:rsidRPr="00EF6D8B">
        <w:rPr>
          <w:rFonts w:ascii="Times New Roman" w:hAnsi="Times New Roman"/>
          <w:b w:val="0"/>
          <w:szCs w:val="21"/>
        </w:rPr>
        <w:t xml:space="preserve">award </w:t>
      </w:r>
      <w:r w:rsidR="00FF595B" w:rsidRPr="00EF6D8B">
        <w:rPr>
          <w:rFonts w:ascii="Times New Roman" w:hAnsi="Times New Roman"/>
          <w:b w:val="0"/>
          <w:szCs w:val="21"/>
        </w:rPr>
        <w:t>lectures</w:t>
      </w:r>
      <w:r w:rsidR="00EF6D8B" w:rsidRPr="00EF6D8B">
        <w:rPr>
          <w:rFonts w:ascii="Times New Roman" w:hAnsi="Times New Roman" w:hint="eastAsia"/>
          <w:b w:val="0"/>
          <w:szCs w:val="21"/>
        </w:rPr>
        <w:t xml:space="preserve"> were</w:t>
      </w:r>
      <w:r w:rsidR="00EF6D8B" w:rsidRPr="00EF6D8B">
        <w:rPr>
          <w:rFonts w:ascii="Times New Roman" w:hAnsi="Times New Roman" w:hint="eastAsia"/>
          <w:b w:val="0"/>
          <w:i/>
          <w:szCs w:val="21"/>
        </w:rPr>
        <w:t xml:space="preserve"> </w:t>
      </w:r>
      <w:r w:rsidR="00BD000C" w:rsidRPr="00EF6D8B">
        <w:rPr>
          <w:rFonts w:ascii="Times New Roman" w:hAnsi="Times New Roman"/>
          <w:b w:val="0"/>
          <w:i/>
          <w:szCs w:val="21"/>
        </w:rPr>
        <w:t>“T</w:t>
      </w:r>
      <w:r w:rsidR="000D5090" w:rsidRPr="00EF6D8B">
        <w:rPr>
          <w:rFonts w:ascii="Times New Roman" w:hAnsi="Times New Roman"/>
          <w:b w:val="0"/>
          <w:i/>
          <w:szCs w:val="21"/>
        </w:rPr>
        <w:t xml:space="preserve">ribochemistry – </w:t>
      </w:r>
      <w:r w:rsidR="00BF0F08" w:rsidRPr="00EF6D8B">
        <w:rPr>
          <w:rFonts w:ascii="Times New Roman" w:hAnsi="Times New Roman"/>
          <w:b w:val="0"/>
          <w:i/>
          <w:szCs w:val="21"/>
        </w:rPr>
        <w:t>p</w:t>
      </w:r>
      <w:r w:rsidR="000D5090" w:rsidRPr="00EF6D8B">
        <w:rPr>
          <w:rFonts w:ascii="Times New Roman" w:hAnsi="Times New Roman"/>
          <w:b w:val="0"/>
          <w:i/>
          <w:szCs w:val="21"/>
        </w:rPr>
        <w:t xml:space="preserve">ast, </w:t>
      </w:r>
      <w:r w:rsidR="00BF0F08" w:rsidRPr="00EF6D8B">
        <w:rPr>
          <w:rFonts w:ascii="Times New Roman" w:hAnsi="Times New Roman"/>
          <w:b w:val="0"/>
          <w:i/>
          <w:szCs w:val="21"/>
        </w:rPr>
        <w:t>p</w:t>
      </w:r>
      <w:r w:rsidR="000D5090" w:rsidRPr="00EF6D8B">
        <w:rPr>
          <w:rFonts w:ascii="Times New Roman" w:hAnsi="Times New Roman"/>
          <w:b w:val="0"/>
          <w:i/>
          <w:szCs w:val="21"/>
        </w:rPr>
        <w:t xml:space="preserve">resent, and </w:t>
      </w:r>
      <w:r w:rsidR="00BF0F08" w:rsidRPr="00EF6D8B">
        <w:rPr>
          <w:rFonts w:ascii="Times New Roman" w:hAnsi="Times New Roman"/>
          <w:b w:val="0"/>
          <w:i/>
          <w:szCs w:val="21"/>
        </w:rPr>
        <w:t>f</w:t>
      </w:r>
      <w:r w:rsidR="000D5090" w:rsidRPr="00EF6D8B">
        <w:rPr>
          <w:rFonts w:ascii="Times New Roman" w:hAnsi="Times New Roman"/>
          <w:b w:val="0"/>
          <w:i/>
          <w:szCs w:val="21"/>
        </w:rPr>
        <w:t>uture</w:t>
      </w:r>
      <w:r w:rsidR="00BD000C" w:rsidRPr="00EF6D8B">
        <w:rPr>
          <w:rFonts w:ascii="Times New Roman" w:hAnsi="Times New Roman"/>
          <w:b w:val="0"/>
          <w:i/>
          <w:szCs w:val="21"/>
        </w:rPr>
        <w:t>”</w:t>
      </w:r>
      <w:r w:rsidR="00422F24" w:rsidRPr="00EF6D8B">
        <w:rPr>
          <w:rFonts w:ascii="Times New Roman" w:hAnsi="Times New Roman"/>
          <w:b w:val="0"/>
          <w:i/>
          <w:szCs w:val="21"/>
        </w:rPr>
        <w:t xml:space="preserve"> by Dr.</w:t>
      </w:r>
      <w:r w:rsidR="00F42A4C" w:rsidRPr="00EF6D8B">
        <w:rPr>
          <w:rFonts w:ascii="Times New Roman" w:hAnsi="Times New Roman"/>
          <w:b w:val="0"/>
          <w:i/>
          <w:szCs w:val="21"/>
        </w:rPr>
        <w:t xml:space="preserve"> Hsu,</w:t>
      </w:r>
      <w:r w:rsidRPr="00EF6D8B">
        <w:rPr>
          <w:rFonts w:ascii="Times New Roman" w:hAnsi="Times New Roman"/>
          <w:b w:val="0"/>
          <w:i/>
          <w:szCs w:val="21"/>
        </w:rPr>
        <w:t xml:space="preserve"> </w:t>
      </w:r>
    </w:p>
    <w:p w:rsidR="001D5DAA" w:rsidRPr="00265ACE" w:rsidRDefault="00BD000C" w:rsidP="00AA3D32">
      <w:pPr>
        <w:pStyle w:val="a7"/>
        <w:jc w:val="both"/>
        <w:rPr>
          <w:rFonts w:ascii="Times New Roman" w:hAnsi="Times New Roman"/>
          <w:b w:val="0"/>
          <w:szCs w:val="21"/>
        </w:rPr>
      </w:pPr>
      <w:proofErr w:type="gramStart"/>
      <w:r w:rsidRPr="00EF6D8B">
        <w:rPr>
          <w:rFonts w:ascii="Times New Roman" w:hAnsi="Times New Roman"/>
          <w:b w:val="0"/>
          <w:i/>
          <w:szCs w:val="21"/>
        </w:rPr>
        <w:t>“</w:t>
      </w:r>
      <w:r w:rsidR="00BF0F08" w:rsidRPr="00EF6D8B">
        <w:rPr>
          <w:rFonts w:ascii="Times New Roman" w:hAnsi="Times New Roman"/>
          <w:b w:val="0"/>
          <w:i/>
          <w:szCs w:val="21"/>
        </w:rPr>
        <w:t>Anti-wear c</w:t>
      </w:r>
      <w:r w:rsidR="000D5090" w:rsidRPr="00EF6D8B">
        <w:rPr>
          <w:rFonts w:ascii="Times New Roman" w:hAnsi="Times New Roman"/>
          <w:b w:val="0"/>
          <w:i/>
          <w:szCs w:val="21"/>
        </w:rPr>
        <w:t>hemistry of ZDDP:</w:t>
      </w:r>
      <w:r w:rsidR="00BF0F08" w:rsidRPr="00EF6D8B">
        <w:rPr>
          <w:rFonts w:ascii="Times New Roman" w:hAnsi="Times New Roman"/>
          <w:b w:val="0"/>
          <w:i/>
          <w:szCs w:val="21"/>
        </w:rPr>
        <w:t xml:space="preserve"> a 45 years s</w:t>
      </w:r>
      <w:r w:rsidR="000D5090" w:rsidRPr="00EF6D8B">
        <w:rPr>
          <w:rFonts w:ascii="Times New Roman" w:hAnsi="Times New Roman"/>
          <w:b w:val="0"/>
          <w:i/>
          <w:szCs w:val="21"/>
        </w:rPr>
        <w:t>tory</w:t>
      </w:r>
      <w:r w:rsidRPr="00EF6D8B">
        <w:rPr>
          <w:rFonts w:ascii="Times New Roman" w:hAnsi="Times New Roman"/>
          <w:b w:val="0"/>
          <w:i/>
          <w:szCs w:val="21"/>
        </w:rPr>
        <w:t>”</w:t>
      </w:r>
      <w:r w:rsidR="00A560AF" w:rsidRPr="00EF6D8B">
        <w:rPr>
          <w:rFonts w:ascii="Times New Roman" w:hAnsi="Times New Roman"/>
          <w:b w:val="0"/>
          <w:i/>
          <w:szCs w:val="21"/>
        </w:rPr>
        <w:t xml:space="preserve"> </w:t>
      </w:r>
      <w:r w:rsidR="00422F24" w:rsidRPr="00EF6D8B">
        <w:rPr>
          <w:rFonts w:ascii="Times New Roman" w:hAnsi="Times New Roman"/>
          <w:b w:val="0"/>
          <w:i/>
          <w:szCs w:val="21"/>
        </w:rPr>
        <w:t xml:space="preserve">by Dr. </w:t>
      </w:r>
      <w:r w:rsidR="00F42A4C" w:rsidRPr="00EF6D8B">
        <w:rPr>
          <w:rFonts w:ascii="Times New Roman" w:hAnsi="Times New Roman"/>
          <w:b w:val="0"/>
          <w:i/>
          <w:szCs w:val="21"/>
        </w:rPr>
        <w:t xml:space="preserve">Martin, </w:t>
      </w:r>
      <w:r w:rsidR="00422F24" w:rsidRPr="00EF6D8B">
        <w:rPr>
          <w:rFonts w:ascii="Times New Roman" w:hAnsi="Times New Roman"/>
          <w:b w:val="0"/>
          <w:i/>
          <w:szCs w:val="21"/>
        </w:rPr>
        <w:t xml:space="preserve">and </w:t>
      </w:r>
      <w:r w:rsidRPr="00EF6D8B">
        <w:rPr>
          <w:rFonts w:ascii="Times New Roman" w:hAnsi="Times New Roman"/>
          <w:b w:val="0"/>
          <w:i/>
          <w:szCs w:val="21"/>
        </w:rPr>
        <w:t>“</w:t>
      </w:r>
      <w:r w:rsidR="000D5090" w:rsidRPr="00EF6D8B">
        <w:rPr>
          <w:rFonts w:ascii="Times New Roman" w:hAnsi="Times New Roman"/>
          <w:b w:val="0"/>
          <w:i/>
          <w:szCs w:val="21"/>
        </w:rPr>
        <w:t>Tribochemistry of ZDDP –</w:t>
      </w:r>
      <w:r w:rsidR="00BF0F08" w:rsidRPr="00EF6D8B">
        <w:rPr>
          <w:rFonts w:ascii="Times New Roman" w:hAnsi="Times New Roman"/>
          <w:b w:val="0"/>
          <w:i/>
          <w:szCs w:val="21"/>
        </w:rPr>
        <w:t xml:space="preserve"> the last 15 y</w:t>
      </w:r>
      <w:r w:rsidR="000D5090" w:rsidRPr="00EF6D8B">
        <w:rPr>
          <w:rFonts w:ascii="Times New Roman" w:hAnsi="Times New Roman"/>
          <w:b w:val="0"/>
          <w:i/>
          <w:szCs w:val="21"/>
        </w:rPr>
        <w:t>ears</w:t>
      </w:r>
      <w:r w:rsidRPr="00EF6D8B">
        <w:rPr>
          <w:rFonts w:ascii="Times New Roman" w:hAnsi="Times New Roman"/>
          <w:b w:val="0"/>
          <w:i/>
          <w:szCs w:val="21"/>
        </w:rPr>
        <w:t>”</w:t>
      </w:r>
      <w:r w:rsidR="0063342F" w:rsidRPr="00EF6D8B">
        <w:rPr>
          <w:rFonts w:ascii="Times New Roman" w:hAnsi="Times New Roman"/>
          <w:b w:val="0"/>
          <w:i/>
          <w:szCs w:val="21"/>
        </w:rPr>
        <w:t xml:space="preserve"> </w:t>
      </w:r>
      <w:r w:rsidR="00422F24" w:rsidRPr="00EF6D8B">
        <w:rPr>
          <w:rFonts w:ascii="Times New Roman" w:hAnsi="Times New Roman"/>
          <w:b w:val="0"/>
          <w:i/>
          <w:szCs w:val="21"/>
        </w:rPr>
        <w:t xml:space="preserve">by Dr. </w:t>
      </w:r>
      <w:r w:rsidR="00A560AF" w:rsidRPr="00EF6D8B">
        <w:rPr>
          <w:rFonts w:ascii="Times New Roman" w:hAnsi="Times New Roman"/>
          <w:b w:val="0"/>
          <w:i/>
          <w:szCs w:val="21"/>
        </w:rPr>
        <w:t>Spikes</w:t>
      </w:r>
      <w:r w:rsidR="00272254">
        <w:rPr>
          <w:rFonts w:ascii="Times New Roman" w:hAnsi="Times New Roman" w:hint="eastAsia"/>
          <w:b w:val="0"/>
          <w:i/>
          <w:szCs w:val="21"/>
        </w:rPr>
        <w:t xml:space="preserve">, </w:t>
      </w:r>
      <w:r w:rsidR="00272254" w:rsidRPr="00272254">
        <w:rPr>
          <w:rFonts w:ascii="Times New Roman" w:hAnsi="Times New Roman" w:hint="eastAsia"/>
          <w:b w:val="0"/>
          <w:szCs w:val="21"/>
        </w:rPr>
        <w:t>respectively</w:t>
      </w:r>
      <w:r w:rsidR="00EF6D8B" w:rsidRPr="00EF6D8B">
        <w:rPr>
          <w:rFonts w:ascii="Times New Roman" w:hAnsi="Times New Roman" w:hint="eastAsia"/>
          <w:b w:val="0"/>
          <w:i/>
          <w:szCs w:val="21"/>
        </w:rPr>
        <w:t>.</w:t>
      </w:r>
      <w:proofErr w:type="gramEnd"/>
      <w:r w:rsidR="00027846" w:rsidRPr="00265ACE">
        <w:rPr>
          <w:rFonts w:ascii="Times New Roman" w:hAnsi="Times New Roman"/>
          <w:b w:val="0"/>
          <w:szCs w:val="21"/>
        </w:rPr>
        <w:t xml:space="preserve"> </w:t>
      </w:r>
    </w:p>
    <w:p w:rsidR="005F3DFF" w:rsidRDefault="005F3DFF" w:rsidP="00161506">
      <w:pPr>
        <w:pStyle w:val="a7"/>
        <w:ind w:firstLineChars="50" w:firstLine="105"/>
        <w:jc w:val="left"/>
        <w:rPr>
          <w:rFonts w:ascii="Times New Roman" w:hAnsi="Times New Roman"/>
          <w:szCs w:val="21"/>
        </w:rPr>
      </w:pPr>
    </w:p>
    <w:p w:rsidR="005F3DFF" w:rsidRDefault="007E4198" w:rsidP="005F3DFF">
      <w:pPr>
        <w:widowControl/>
        <w:jc w:val="left"/>
        <w:rPr>
          <w:rFonts w:ascii="Times New Roman" w:hAnsi="Times New Roman"/>
          <w:szCs w:val="21"/>
        </w:rPr>
      </w:pPr>
      <w:r w:rsidRPr="007E4198">
        <w:t xml:space="preserve"> </w:t>
      </w:r>
    </w:p>
    <w:p w:rsidR="0011410C" w:rsidRDefault="0011410C" w:rsidP="005F3DFF">
      <w:pPr>
        <w:widowControl/>
        <w:jc w:val="left"/>
        <w:rPr>
          <w:rFonts w:ascii="Times New Roman" w:hAnsi="Times New Roman"/>
          <w:szCs w:val="21"/>
        </w:rPr>
      </w:pPr>
      <w:r>
        <w:rPr>
          <w:rFonts w:ascii="Times New Roman" w:hAnsi="Times New Roman"/>
          <w:szCs w:val="21"/>
        </w:rPr>
        <w:br w:type="page"/>
      </w:r>
    </w:p>
    <w:p w:rsidR="0011410C" w:rsidRDefault="0011410C" w:rsidP="005F3DFF">
      <w:pPr>
        <w:widowControl/>
        <w:jc w:val="left"/>
        <w:rPr>
          <w:rFonts w:ascii="Times New Roman" w:hAnsi="Times New Roman"/>
          <w:szCs w:val="21"/>
        </w:rPr>
      </w:pPr>
    </w:p>
    <w:p w:rsidR="0011410C" w:rsidRDefault="0011410C" w:rsidP="005F3DFF">
      <w:pPr>
        <w:widowControl/>
        <w:jc w:val="left"/>
        <w:rPr>
          <w:rFonts w:ascii="Times New Roman" w:hAnsi="Times New Roman"/>
          <w:szCs w:val="21"/>
        </w:rPr>
      </w:pPr>
    </w:p>
    <w:p w:rsidR="0011410C" w:rsidRDefault="0011410C" w:rsidP="005F3DFF">
      <w:pPr>
        <w:widowControl/>
        <w:jc w:val="left"/>
        <w:rPr>
          <w:rFonts w:ascii="Times New Roman" w:hAnsi="Times New Roman"/>
          <w:szCs w:val="21"/>
        </w:rPr>
      </w:pPr>
    </w:p>
    <w:p w:rsidR="0011410C" w:rsidRDefault="0011410C" w:rsidP="005F3DFF">
      <w:pPr>
        <w:widowControl/>
        <w:jc w:val="left"/>
        <w:rPr>
          <w:rFonts w:ascii="Times New Roman" w:hAnsi="Times New Roman"/>
          <w:szCs w:val="21"/>
        </w:rPr>
      </w:pPr>
    </w:p>
    <w:p w:rsidR="0011410C" w:rsidRPr="00836C1A" w:rsidRDefault="00836C1A" w:rsidP="001F0E4E">
      <w:pPr>
        <w:widowControl/>
        <w:jc w:val="center"/>
        <w:rPr>
          <w:rFonts w:ascii="Gungsuh" w:hAnsi="Gungsuh"/>
          <w:b/>
          <w:color w:val="7030A0"/>
          <w:sz w:val="44"/>
          <w:szCs w:val="44"/>
          <w:u w:val="single"/>
        </w:rPr>
      </w:pPr>
      <w:r>
        <w:rPr>
          <w:rFonts w:ascii="Gungsuh" w:hAnsi="Gungsuh" w:hint="eastAsia"/>
          <w:b/>
          <w:color w:val="943634" w:themeColor="accent2" w:themeShade="BF"/>
          <w:sz w:val="40"/>
          <w:szCs w:val="40"/>
        </w:rPr>
        <w:t>&lt;</w:t>
      </w:r>
      <w:r w:rsidR="0011410C" w:rsidRPr="00836C1A">
        <w:rPr>
          <w:rFonts w:ascii="Gungsuh" w:hAnsi="Gungsuh" w:hint="eastAsia"/>
          <w:b/>
          <w:color w:val="7030A0"/>
          <w:sz w:val="44"/>
          <w:szCs w:val="44"/>
          <w:u w:val="single"/>
        </w:rPr>
        <w:t>A</w:t>
      </w:r>
      <w:r w:rsidR="0011410C" w:rsidRPr="00836C1A">
        <w:rPr>
          <w:rFonts w:ascii="Gungsuh" w:eastAsia="Gungsuh" w:hAnsi="Gungsuh" w:hint="eastAsia"/>
          <w:b/>
          <w:color w:val="7030A0"/>
          <w:sz w:val="44"/>
          <w:szCs w:val="44"/>
          <w:u w:val="single"/>
        </w:rPr>
        <w:t xml:space="preserve">ward </w:t>
      </w:r>
      <w:r w:rsidR="0011410C" w:rsidRPr="00836C1A">
        <w:rPr>
          <w:rFonts w:ascii="Gungsuh" w:hAnsi="Gungsuh" w:hint="eastAsia"/>
          <w:b/>
          <w:color w:val="7030A0"/>
          <w:sz w:val="44"/>
          <w:szCs w:val="44"/>
          <w:u w:val="single"/>
        </w:rPr>
        <w:t>L</w:t>
      </w:r>
      <w:r w:rsidR="0011410C" w:rsidRPr="00836C1A">
        <w:rPr>
          <w:rFonts w:ascii="Gungsuh" w:eastAsia="Gungsuh" w:hAnsi="Gungsuh" w:hint="eastAsia"/>
          <w:b/>
          <w:color w:val="7030A0"/>
          <w:sz w:val="44"/>
          <w:szCs w:val="44"/>
          <w:u w:val="single"/>
        </w:rPr>
        <w:t>aureates</w:t>
      </w:r>
      <w:r w:rsidR="0011410C" w:rsidRPr="00836C1A">
        <w:rPr>
          <w:rFonts w:ascii="Gungsuh" w:eastAsia="Gungsuh" w:hAnsi="Gungsuh" w:hint="eastAsia"/>
          <w:b/>
          <w:color w:val="7030A0"/>
          <w:sz w:val="44"/>
          <w:szCs w:val="44"/>
          <w:u w:val="single"/>
          <w:vertAlign w:val="superscript"/>
        </w:rPr>
        <w:t xml:space="preserve">, </w:t>
      </w:r>
      <w:r w:rsidR="0011410C" w:rsidRPr="00836C1A">
        <w:rPr>
          <w:rFonts w:ascii="Gungsuh" w:hAnsi="Gungsuh" w:hint="eastAsia"/>
          <w:b/>
          <w:color w:val="7030A0"/>
          <w:sz w:val="44"/>
          <w:szCs w:val="44"/>
          <w:u w:val="single"/>
        </w:rPr>
        <w:t>Ci</w:t>
      </w:r>
      <w:r w:rsidR="0011410C" w:rsidRPr="00836C1A">
        <w:rPr>
          <w:rFonts w:ascii="Gungsuh" w:eastAsia="Gungsuh" w:hAnsi="Gungsuh"/>
          <w:b/>
          <w:color w:val="7030A0"/>
          <w:sz w:val="44"/>
          <w:szCs w:val="44"/>
          <w:u w:val="single"/>
        </w:rPr>
        <w:t>tation</w:t>
      </w:r>
      <w:r w:rsidR="00D4375E" w:rsidRPr="00836C1A">
        <w:rPr>
          <w:rFonts w:ascii="Gungsuh" w:hAnsi="Gungsuh" w:hint="eastAsia"/>
          <w:b/>
          <w:color w:val="7030A0"/>
          <w:sz w:val="44"/>
          <w:szCs w:val="44"/>
          <w:u w:val="single"/>
        </w:rPr>
        <w:t>s</w:t>
      </w:r>
      <w:r>
        <w:rPr>
          <w:rFonts w:ascii="Gungsuh" w:hAnsi="Gungsuh" w:hint="eastAsia"/>
          <w:b/>
          <w:color w:val="7030A0"/>
          <w:sz w:val="44"/>
          <w:szCs w:val="44"/>
          <w:u w:val="single"/>
        </w:rPr>
        <w:t>&gt;</w:t>
      </w:r>
    </w:p>
    <w:p w:rsidR="00836C1A" w:rsidRDefault="00836C1A" w:rsidP="00D5015B">
      <w:pPr>
        <w:widowControl/>
        <w:jc w:val="center"/>
        <w:rPr>
          <w:rFonts w:ascii="Times New Roman" w:hAnsi="Times New Roman"/>
          <w:szCs w:val="21"/>
        </w:rPr>
      </w:pPr>
    </w:p>
    <w:p w:rsidR="0011410C" w:rsidRDefault="0011410C" w:rsidP="00D5015B">
      <w:pPr>
        <w:widowControl/>
        <w:jc w:val="center"/>
        <w:rPr>
          <w:rFonts w:ascii="Times New Roman" w:hAnsi="Times New Roman"/>
          <w:szCs w:val="21"/>
        </w:rPr>
      </w:pPr>
      <w:r w:rsidRPr="005F3DFF">
        <w:rPr>
          <w:rFonts w:ascii="Times New Roman" w:hAnsi="Times New Roman" w:hint="eastAsia"/>
          <w:szCs w:val="21"/>
        </w:rPr>
        <w:t xml:space="preserve">Followings are </w:t>
      </w:r>
      <w:r>
        <w:rPr>
          <w:rFonts w:ascii="Times New Roman" w:hAnsi="Times New Roman" w:hint="eastAsia"/>
          <w:szCs w:val="21"/>
        </w:rPr>
        <w:t>th</w:t>
      </w:r>
      <w:r w:rsidRPr="00BF0F08">
        <w:rPr>
          <w:rFonts w:ascii="Times New Roman" w:hAnsi="Times New Roman" w:hint="eastAsia"/>
          <w:szCs w:val="21"/>
        </w:rPr>
        <w:t xml:space="preserve">e </w:t>
      </w:r>
      <w:r w:rsidR="00C2481C" w:rsidRPr="00BF0F08">
        <w:rPr>
          <w:rFonts w:ascii="Times New Roman" w:hAnsi="Times New Roman" w:hint="eastAsia"/>
          <w:szCs w:val="21"/>
        </w:rPr>
        <w:t>three</w:t>
      </w:r>
      <w:r w:rsidR="00C2481C" w:rsidRPr="00C2481C">
        <w:rPr>
          <w:rFonts w:ascii="Times New Roman" w:hAnsi="Times New Roman" w:hint="eastAsia"/>
          <w:color w:val="FF0000"/>
          <w:szCs w:val="21"/>
        </w:rPr>
        <w:t xml:space="preserve"> </w:t>
      </w:r>
      <w:r>
        <w:rPr>
          <w:rFonts w:ascii="Times New Roman" w:hAnsi="Times New Roman" w:hint="eastAsia"/>
          <w:szCs w:val="21"/>
        </w:rPr>
        <w:t>awa</w:t>
      </w:r>
      <w:r w:rsidRPr="00A81F77">
        <w:rPr>
          <w:rFonts w:ascii="Times New Roman" w:hAnsi="Times New Roman" w:hint="eastAsia"/>
          <w:szCs w:val="21"/>
        </w:rPr>
        <w:t>rd laureates</w:t>
      </w:r>
      <w:r w:rsidRPr="00A81F77">
        <w:rPr>
          <w:rFonts w:ascii="Times New Roman" w:hAnsi="Times New Roman" w:hint="eastAsia"/>
          <w:szCs w:val="21"/>
          <w:vertAlign w:val="superscript"/>
        </w:rPr>
        <w:t>,</w:t>
      </w:r>
      <w:r w:rsidRPr="00A81F77">
        <w:rPr>
          <w:rFonts w:ascii="Times New Roman" w:hAnsi="Times New Roman" w:hint="eastAsia"/>
          <w:szCs w:val="21"/>
        </w:rPr>
        <w:t xml:space="preserve"> cit</w:t>
      </w:r>
      <w:r>
        <w:rPr>
          <w:rFonts w:ascii="Times New Roman" w:hAnsi="Times New Roman" w:hint="eastAsia"/>
          <w:szCs w:val="21"/>
        </w:rPr>
        <w:t xml:space="preserve">ations describing </w:t>
      </w:r>
      <w:r w:rsidRPr="005F3DFF">
        <w:rPr>
          <w:rFonts w:ascii="Times New Roman" w:hAnsi="Times New Roman" w:hint="eastAsia"/>
          <w:szCs w:val="21"/>
        </w:rPr>
        <w:t>their outstanding contributions to the field of tribochemistry</w:t>
      </w:r>
      <w:r w:rsidR="009462BF">
        <w:rPr>
          <w:rFonts w:ascii="Times New Roman" w:hAnsi="Times New Roman" w:hint="eastAsia"/>
          <w:szCs w:val="21"/>
        </w:rPr>
        <w:t>.</w:t>
      </w:r>
      <w:r w:rsidR="009462BF" w:rsidRPr="009462BF">
        <w:rPr>
          <w:rFonts w:ascii="Times New Roman" w:hAnsi="Times New Roman" w:hint="eastAsia"/>
        </w:rPr>
        <w:t xml:space="preserve"> </w:t>
      </w:r>
      <w:r w:rsidR="009462BF">
        <w:rPr>
          <w:rFonts w:ascii="Times New Roman" w:hAnsi="Times New Roman" w:hint="eastAsia"/>
        </w:rPr>
        <w:t>The</w:t>
      </w:r>
      <w:r w:rsidR="001D5DAA">
        <w:rPr>
          <w:rFonts w:ascii="Times New Roman" w:hAnsi="Times New Roman" w:hint="eastAsia"/>
        </w:rPr>
        <w:t>se</w:t>
      </w:r>
      <w:r w:rsidR="009462BF">
        <w:rPr>
          <w:rFonts w:ascii="Times New Roman" w:hAnsi="Times New Roman" w:hint="eastAsia"/>
        </w:rPr>
        <w:t xml:space="preserve"> citations</w:t>
      </w:r>
      <w:r w:rsidR="009462BF" w:rsidRPr="005759C1">
        <w:rPr>
          <w:rFonts w:ascii="Times New Roman" w:hAnsi="Times New Roman" w:hint="eastAsia"/>
        </w:rPr>
        <w:t xml:space="preserve"> </w:t>
      </w:r>
      <w:r w:rsidR="009462BF">
        <w:rPr>
          <w:rFonts w:ascii="Times New Roman" w:hAnsi="Times New Roman" w:hint="eastAsia"/>
        </w:rPr>
        <w:t>have been</w:t>
      </w:r>
      <w:r w:rsidR="009462BF" w:rsidRPr="005759C1">
        <w:rPr>
          <w:rFonts w:ascii="Times New Roman" w:hAnsi="Times New Roman" w:hint="eastAsia"/>
        </w:rPr>
        <w:t xml:space="preserve"> published on </w:t>
      </w:r>
      <w:r w:rsidR="009462BF" w:rsidRPr="005759C1">
        <w:rPr>
          <w:rFonts w:ascii="Times New Roman" w:hAnsi="Times New Roman"/>
        </w:rPr>
        <w:t>“</w:t>
      </w:r>
      <w:r w:rsidR="009462BF" w:rsidRPr="005759C1">
        <w:rPr>
          <w:rFonts w:ascii="Times New Roman" w:hAnsi="Times New Roman" w:hint="eastAsia"/>
        </w:rPr>
        <w:t>the Book of Abstracts</w:t>
      </w:r>
      <w:r w:rsidR="009462BF" w:rsidRPr="005759C1">
        <w:rPr>
          <w:rFonts w:ascii="Times New Roman" w:hAnsi="Times New Roman"/>
        </w:rPr>
        <w:t>”</w:t>
      </w:r>
      <w:r w:rsidR="009462BF">
        <w:rPr>
          <w:rFonts w:ascii="Times New Roman" w:hAnsi="Times New Roman" w:hint="eastAsia"/>
        </w:rPr>
        <w:t xml:space="preserve"> of the </w:t>
      </w:r>
      <w:r w:rsidR="001969AE">
        <w:rPr>
          <w:rFonts w:ascii="Times New Roman" w:hAnsi="Times New Roman" w:hint="eastAsia"/>
        </w:rPr>
        <w:t>conference</w:t>
      </w:r>
      <w:r w:rsidR="001D5DAA">
        <w:rPr>
          <w:rFonts w:ascii="Times New Roman" w:hAnsi="Times New Roman" w:hint="eastAsia"/>
        </w:rPr>
        <w:t>,</w:t>
      </w:r>
      <w:r w:rsidR="001969AE">
        <w:rPr>
          <w:rFonts w:ascii="Times New Roman" w:hAnsi="Times New Roman" w:hint="eastAsia"/>
        </w:rPr>
        <w:t xml:space="preserve"> </w:t>
      </w:r>
      <w:r w:rsidR="001969AE">
        <w:rPr>
          <w:rFonts w:ascii="Times New Roman" w:hAnsi="Times New Roman"/>
        </w:rPr>
        <w:t>“</w:t>
      </w:r>
      <w:r w:rsidR="009462BF">
        <w:rPr>
          <w:rFonts w:ascii="Times New Roman" w:hAnsi="Times New Roman" w:hint="eastAsia"/>
        </w:rPr>
        <w:t xml:space="preserve">Tribochemistry </w:t>
      </w:r>
      <w:r w:rsidR="001969AE">
        <w:rPr>
          <w:rFonts w:ascii="Times New Roman" w:hAnsi="Times New Roman" w:hint="eastAsia"/>
        </w:rPr>
        <w:t>Hakodate 2019</w:t>
      </w:r>
      <w:r w:rsidR="001969AE">
        <w:rPr>
          <w:rFonts w:ascii="Times New Roman" w:hAnsi="Times New Roman"/>
        </w:rPr>
        <w:t>”</w:t>
      </w:r>
    </w:p>
    <w:p w:rsidR="00D5015B" w:rsidRPr="005F3DFF" w:rsidRDefault="00D5015B" w:rsidP="00D5015B">
      <w:pPr>
        <w:widowControl/>
        <w:jc w:val="center"/>
        <w:rPr>
          <w:rFonts w:ascii="Times New Roman" w:eastAsia="ＭＳ 明朝" w:hAnsi="Times New Roman" w:cs="Times New Roman"/>
          <w:bCs/>
          <w:szCs w:val="21"/>
        </w:rPr>
      </w:pPr>
    </w:p>
    <w:p w:rsidR="00D5015B" w:rsidRDefault="00785728" w:rsidP="00F04E5E">
      <w:pPr>
        <w:jc w:val="center"/>
        <w:rPr>
          <w:b/>
          <w:sz w:val="48"/>
          <w:szCs w:val="48"/>
        </w:rPr>
      </w:pPr>
      <w:r>
        <w:rPr>
          <w:b/>
          <w:noProof/>
          <w:sz w:val="48"/>
          <w:szCs w:val="48"/>
        </w:rPr>
        <w:pict>
          <v:shapetype id="_x0000_t32" coordsize="21600,21600" o:spt="32" o:oned="t" path="m,l21600,21600e" filled="f">
            <v:path arrowok="t" fillok="f" o:connecttype="none"/>
            <o:lock v:ext="edit" shapetype="t"/>
          </v:shapetype>
          <v:shape id="_x0000_s1029" type="#_x0000_t32" style="position:absolute;left:0;text-align:left;margin-left:6.45pt;margin-top:29.75pt;width:416.25pt;height:.75pt;z-index:251709440" o:connectortype="straight"/>
        </w:pict>
      </w:r>
    </w:p>
    <w:p w:rsidR="00F04E5E" w:rsidRPr="00B90D4A" w:rsidRDefault="00F04E5E" w:rsidP="00F04E5E">
      <w:pPr>
        <w:jc w:val="center"/>
        <w:rPr>
          <w:b/>
          <w:sz w:val="48"/>
          <w:szCs w:val="48"/>
        </w:rPr>
      </w:pPr>
      <w:r w:rsidRPr="00B90D4A">
        <w:rPr>
          <w:b/>
          <w:sz w:val="48"/>
          <w:szCs w:val="48"/>
        </w:rPr>
        <w:t>The Tribochemistry Award</w:t>
      </w:r>
    </w:p>
    <w:p w:rsidR="00F04E5E" w:rsidRPr="0057018D" w:rsidRDefault="00F04E5E" w:rsidP="00F04E5E">
      <w:pPr>
        <w:jc w:val="center"/>
        <w:rPr>
          <w:b/>
          <w:i/>
          <w:sz w:val="32"/>
          <w:szCs w:val="32"/>
        </w:rPr>
      </w:pPr>
      <w:r w:rsidRPr="0057018D">
        <w:rPr>
          <w:b/>
          <w:i/>
          <w:sz w:val="32"/>
          <w:szCs w:val="32"/>
        </w:rPr>
        <w:t>Presented to</w:t>
      </w:r>
    </w:p>
    <w:p w:rsidR="00F04E5E" w:rsidRPr="0057018D" w:rsidRDefault="00F04E5E" w:rsidP="00F04E5E">
      <w:pPr>
        <w:jc w:val="center"/>
        <w:rPr>
          <w:b/>
          <w:sz w:val="40"/>
          <w:szCs w:val="40"/>
        </w:rPr>
      </w:pPr>
      <w:r w:rsidRPr="0057018D">
        <w:rPr>
          <w:b/>
          <w:sz w:val="40"/>
          <w:szCs w:val="40"/>
        </w:rPr>
        <w:t xml:space="preserve">Dr. </w:t>
      </w:r>
      <w:r w:rsidRPr="0057018D">
        <w:rPr>
          <w:rFonts w:hint="eastAsia"/>
          <w:b/>
          <w:sz w:val="40"/>
          <w:szCs w:val="40"/>
        </w:rPr>
        <w:t>Stephen M. Hsu</w:t>
      </w:r>
    </w:p>
    <w:p w:rsidR="00F04E5E" w:rsidRPr="00A0786B" w:rsidRDefault="00F04E5E" w:rsidP="00F04E5E">
      <w:pPr>
        <w:jc w:val="center"/>
        <w:rPr>
          <w:rFonts w:ascii="Times New Roman" w:hAnsi="Times New Roman"/>
          <w:b/>
          <w:sz w:val="36"/>
          <w:szCs w:val="36"/>
        </w:rPr>
      </w:pPr>
    </w:p>
    <w:p w:rsidR="00F04E5E" w:rsidRPr="00A0786B" w:rsidRDefault="00C54328" w:rsidP="00F04E5E">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2091690</wp:posOffset>
            </wp:positionH>
            <wp:positionV relativeFrom="paragraph">
              <wp:posOffset>854075</wp:posOffset>
            </wp:positionV>
            <wp:extent cx="1499235" cy="2085975"/>
            <wp:effectExtent l="19050" t="0" r="5715" b="0"/>
            <wp:wrapTopAndBottom/>
            <wp:docPr id="177" name="図 1" descr="Prof. stephen Hsu_600dp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rof. stephen Hsu_600dpi_2019"/>
                    <pic:cNvPicPr>
                      <a:picLocks noChangeAspect="1" noChangeArrowheads="1"/>
                    </pic:cNvPicPr>
                  </pic:nvPicPr>
                  <pic:blipFill>
                    <a:blip r:embed="rId7" cstate="print"/>
                    <a:srcRect/>
                    <a:stretch>
                      <a:fillRect/>
                    </a:stretch>
                  </pic:blipFill>
                  <pic:spPr bwMode="auto">
                    <a:xfrm>
                      <a:off x="0" y="0"/>
                      <a:ext cx="1499235" cy="2085975"/>
                    </a:xfrm>
                    <a:prstGeom prst="rect">
                      <a:avLst/>
                    </a:prstGeom>
                    <a:noFill/>
                    <a:ln w="9525">
                      <a:noFill/>
                      <a:miter lim="800000"/>
                      <a:headEnd/>
                      <a:tailEnd/>
                    </a:ln>
                  </pic:spPr>
                </pic:pic>
              </a:graphicData>
            </a:graphic>
          </wp:anchor>
        </w:drawing>
      </w:r>
      <w:r w:rsidR="00F04E5E" w:rsidRPr="00A0786B">
        <w:rPr>
          <w:rFonts w:ascii="Times New Roman" w:hAnsi="Times New Roman"/>
        </w:rPr>
        <w:t>In recognition of his outstanding contribution</w:t>
      </w:r>
      <w:r w:rsidR="00F04E5E">
        <w:rPr>
          <w:rFonts w:ascii="Times New Roman" w:hAnsi="Times New Roman" w:hint="eastAsia"/>
        </w:rPr>
        <w:t>s</w:t>
      </w:r>
      <w:r w:rsidR="00F04E5E" w:rsidRPr="00A0786B">
        <w:rPr>
          <w:rFonts w:ascii="Times New Roman" w:hAnsi="Times New Roman"/>
        </w:rPr>
        <w:t xml:space="preserve"> to tribochemistry by The Tribochemistry Technical Committee</w:t>
      </w:r>
      <w:r w:rsidR="00F04E5E">
        <w:rPr>
          <w:rFonts w:ascii="Times New Roman" w:hAnsi="Times New Roman" w:hint="eastAsia"/>
        </w:rPr>
        <w:t xml:space="preserve"> (Chair: Dr. Keiji Nakayama)</w:t>
      </w:r>
      <w:r w:rsidR="00F04E5E" w:rsidRPr="00A0786B">
        <w:rPr>
          <w:rFonts w:ascii="Times New Roman" w:hAnsi="Times New Roman"/>
        </w:rPr>
        <w:t>, Japanese Society of Tribologists (JAST) in September 2019 in “Tribochemistry Hakodate 2019”.</w:t>
      </w:r>
    </w:p>
    <w:p w:rsidR="00F04E5E" w:rsidRPr="00A0786B" w:rsidRDefault="00F04E5E" w:rsidP="00F04E5E">
      <w:pPr>
        <w:rPr>
          <w:rFonts w:ascii="Times New Roman" w:hAnsi="Times New Roman"/>
          <w:lang w:val="fr-FR"/>
        </w:rPr>
      </w:pPr>
    </w:p>
    <w:p w:rsidR="00F04E5E" w:rsidRPr="006F0A74" w:rsidRDefault="00F04E5E" w:rsidP="00F04E5E">
      <w:pPr>
        <w:rPr>
          <w:rFonts w:ascii="Times New Roman" w:hAnsi="Times New Roman"/>
          <w:szCs w:val="24"/>
        </w:rPr>
      </w:pPr>
      <w:r w:rsidRPr="006F0A74">
        <w:rPr>
          <w:rFonts w:ascii="Times New Roman" w:hAnsi="Times New Roman"/>
          <w:szCs w:val="24"/>
        </w:rPr>
        <w:t xml:space="preserve">Dr. Stephen Hsu received BS from Virginia Tech, MS and PhD from Pa. State University. During his </w:t>
      </w:r>
      <w:r w:rsidRPr="006F0A74">
        <w:rPr>
          <w:rFonts w:ascii="Times New Roman" w:hAnsi="Times New Roman"/>
          <w:szCs w:val="24"/>
        </w:rPr>
        <w:lastRenderedPageBreak/>
        <w:t>PhD study under Prof. Elmer Klaus, he was introduced to lubrication and Tribology. His thesis was to measure the reaction temperature under boundary lubrication conditions. Using chemical kinetics monitoring the oil soluble organometallic compounds, he was able to determine the reaction temperatures in boundary lubrication. He received the Captain Alfred Hunt Medal for his work. Ever since then, he has been intrigued with the complexity of lubrication processes. How the lubricant bond to the metal surface? How wear occurs? Upon graduation, he joined Amoco Chemicals to conduct research on lubricant additive development, additive mechanisms and how to apply additives in formulations. After four years, he joined National Institute of Standards and Technology (NIST) to lead the technical effort to establish standards to enable the use of re-refined oils in the US</w:t>
      </w:r>
      <w:proofErr w:type="gramStart"/>
      <w:r w:rsidRPr="006F0A74">
        <w:rPr>
          <w:rFonts w:ascii="Times New Roman" w:hAnsi="Times New Roman"/>
          <w:szCs w:val="24"/>
        </w:rPr>
        <w:t>..</w:t>
      </w:r>
      <w:proofErr w:type="gramEnd"/>
      <w:r w:rsidRPr="006F0A74">
        <w:rPr>
          <w:rFonts w:ascii="Times New Roman" w:hAnsi="Times New Roman"/>
          <w:szCs w:val="24"/>
        </w:rPr>
        <w:t xml:space="preserve"> In order to link chemical composition to performance, he developed a suite of bench tests with statistical correlation to ASTM Sequence Engine dynamometer tests. The combined results of the testing provided the necessary data set to establish the equivalent Standard adopted by the US Government in 1982.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In 1983, Dr. Hsu established the Tribochemistry Group at NIST to study the molecular interactions of additive with metal surfaces. He pioneered the use of new instrumental techniques, such as laser scattering to study additive agglomeration interactions; HPLC-GFAA for quantitative measurement of organo-metallic species; Synchrotron radiation X-ray absorption spectroscopy to study molecular orientation of adsorbed species together with high resolution FTIR and Laser Raman spectroscopies to probe the basic molecular-surface interactions. These instrumental techniques provided the critical data for him to construct the sequences of boundary lubrication chemical mechanisms. He also designed and constructed a high sensitivity Chemiluminescence instrument to study the oxidation mechanisms and work with industry to develop novel antioxidants. In the 1990s, he started to work with NSIC consortium on magnetic hard disk technology on monolayer lubrication and molecular lubrication of micro- and nano-scale devices. He conducted nano-scratch tests at that time to demonstrate the effect of plasma emission on enhanced chemical reactivity. During this time, he worked with industry, Department of Energy and Department of defense on advanced lubrication and lubricants for space, defense, and lubrication of non-conventional materials, such as coatings and ceramics.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In 1984, he was appointed the first Division Chief of Advanced Ceramics at NIST, overseeing the US National Ceramics program. In this role, he worked with DOE, DOD, Japan, Germany, and Finland under the International Energy Agency (IEA) to develop standards for ceramics to facilitate international trade of advanced materials.  A total of 75 international standards were established by this activity. Besides leading the IEA effort at that time, he has continued to lead the IEA agreement on advanced materials to this date with 9 countries and 30 research institutes/universities.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While maintaining research effort in Tribochemistry, he started working on advance ceramics for adiabatic engines, wear, wear maps, wear prediction, and multilayer ceramics. He participated in the Wear conference and became the Chair in 1998. He also established an industrial consortium of artificial joints replacement materials producers for 7 years, and worked on improved materials, new test methods, surface textures, and lubrication for this industry.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In 2001, he was part of the US Nanotechnology committee ushering in the nanotech world. He developed nano-instruments to probe the physics and chemistry of </w:t>
      </w:r>
      <w:proofErr w:type="spellStart"/>
      <w:r w:rsidRPr="006F0A74">
        <w:rPr>
          <w:rFonts w:ascii="Times New Roman" w:hAnsi="Times New Roman"/>
          <w:szCs w:val="24"/>
        </w:rPr>
        <w:t>nanoscale</w:t>
      </w:r>
      <w:proofErr w:type="spellEnd"/>
      <w:r w:rsidRPr="006F0A74">
        <w:rPr>
          <w:rFonts w:ascii="Times New Roman" w:hAnsi="Times New Roman"/>
          <w:szCs w:val="24"/>
        </w:rPr>
        <w:t xml:space="preserve"> devices.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In 2008, he left NIST and spent 1 ½ years in City University of Hong Kong as Chaired Professor and Head of the Manufacturing Engineering Department, while affiliated with George Washington University where his students worked on surface texture design. In 2009, he returned to GWU to be part of the GW Energy Initiative. </w:t>
      </w:r>
    </w:p>
    <w:p w:rsidR="00F04E5E" w:rsidRPr="006F0A74" w:rsidRDefault="00F04E5E" w:rsidP="00F04E5E"/>
    <w:p w:rsidR="00F04E5E" w:rsidRPr="006F0A74" w:rsidRDefault="00F04E5E" w:rsidP="00F04E5E">
      <w:pPr>
        <w:rPr>
          <w:rFonts w:ascii="Times New Roman" w:hAnsi="Times New Roman"/>
          <w:szCs w:val="24"/>
        </w:rPr>
      </w:pPr>
      <w:r w:rsidRPr="006F0A74">
        <w:rPr>
          <w:rFonts w:ascii="Times New Roman" w:hAnsi="Times New Roman"/>
          <w:szCs w:val="24"/>
        </w:rPr>
        <w:t xml:space="preserve">Over the years, Dr. Hsu has worked with various industries in develop measurement technologies, new concepts, and innovations. Of the $25M research funding to </w:t>
      </w:r>
      <w:proofErr w:type="gramStart"/>
      <w:r w:rsidRPr="006F0A74">
        <w:rPr>
          <w:rFonts w:ascii="Times New Roman" w:hAnsi="Times New Roman"/>
          <w:szCs w:val="24"/>
        </w:rPr>
        <w:t>date,</w:t>
      </w:r>
      <w:proofErr w:type="gramEnd"/>
      <w:r w:rsidRPr="006F0A74">
        <w:rPr>
          <w:rFonts w:ascii="Times New Roman" w:hAnsi="Times New Roman"/>
          <w:szCs w:val="24"/>
        </w:rPr>
        <w:t xml:space="preserve"> some 40% came from industries directly. He has mentored over 130 students, visiting professors, and visiting scholars over the years. </w:t>
      </w:r>
    </w:p>
    <w:p w:rsidR="00F04E5E" w:rsidRPr="006F0A74" w:rsidRDefault="00F04E5E" w:rsidP="00F04E5E">
      <w:pPr>
        <w:ind w:firstLine="840"/>
        <w:rPr>
          <w:rFonts w:ascii="Times New Roman" w:hAnsi="Times New Roman"/>
          <w:szCs w:val="24"/>
        </w:rPr>
      </w:pPr>
    </w:p>
    <w:p w:rsidR="00F04E5E" w:rsidRPr="006F0A74" w:rsidRDefault="00F04E5E" w:rsidP="00F04E5E">
      <w:pPr>
        <w:rPr>
          <w:rFonts w:ascii="Times New Roman" w:hAnsi="Times New Roman"/>
          <w:szCs w:val="24"/>
        </w:rPr>
      </w:pPr>
      <w:r w:rsidRPr="006F0A74">
        <w:rPr>
          <w:rFonts w:ascii="Times New Roman" w:hAnsi="Times New Roman"/>
          <w:szCs w:val="24"/>
        </w:rPr>
        <w:t xml:space="preserve">He has published over 250 papers, a dozen of books/NIST Special publications, and invited chapters. He has received 10 US patents and has filed 4 world patents which are pending. He has published 3 best of the year papers. And he has delivered over 60 plenary/keynote lectures on various subjects that he is engaged in. He has received many awards, including US Department of Commerce Bronze Medal, Silver Medal, STLE International Award, Captain Alfred E. Hunt Memorial Medal, Al Sonntag Award, and he is a Fellow of STLE and ASME. He serves as Foreign Expert Reviewers on major programs for 7 countries.   </w:t>
      </w:r>
    </w:p>
    <w:p w:rsidR="00F04E5E" w:rsidRPr="006F0A74" w:rsidRDefault="00F04E5E" w:rsidP="00F04E5E">
      <w:pPr>
        <w:rPr>
          <w:rFonts w:ascii="Times New Roman" w:hAnsi="Times New Roman"/>
          <w:szCs w:val="24"/>
        </w:rPr>
      </w:pPr>
    </w:p>
    <w:p w:rsidR="00F04E5E" w:rsidRPr="006F0A74" w:rsidRDefault="00F04E5E" w:rsidP="00F04E5E">
      <w:pPr>
        <w:rPr>
          <w:rFonts w:ascii="Times New Roman" w:hAnsi="Times New Roman"/>
          <w:szCs w:val="24"/>
        </w:rPr>
      </w:pPr>
      <w:r w:rsidRPr="006F0A74">
        <w:rPr>
          <w:rFonts w:ascii="Times New Roman" w:hAnsi="Times New Roman"/>
          <w:szCs w:val="24"/>
        </w:rPr>
        <w:t>Dr. Hsu has contributed to the ITCs and WTCs satellite forums on Tribochemistry for long years from the first time in Tokyo 1995 to Hakodate 2019.</w:t>
      </w:r>
    </w:p>
    <w:p w:rsidR="00F04E5E" w:rsidRPr="006F0A74" w:rsidRDefault="00F04E5E" w:rsidP="00F04E5E">
      <w:pPr>
        <w:rPr>
          <w:rFonts w:ascii="Times New Roman" w:hAnsi="Times New Roman"/>
          <w:szCs w:val="24"/>
        </w:rPr>
      </w:pPr>
    </w:p>
    <w:p w:rsidR="00565EF1" w:rsidRDefault="00F04E5E" w:rsidP="00F04E5E">
      <w:pPr>
        <w:rPr>
          <w:rFonts w:ascii="Times New Roman" w:hAnsi="Times New Roman"/>
        </w:rPr>
      </w:pPr>
      <w:r w:rsidRPr="006F0A74">
        <w:rPr>
          <w:rFonts w:ascii="Times New Roman" w:hAnsi="Times New Roman"/>
          <w:szCs w:val="24"/>
        </w:rPr>
        <w:t>He is indeed a worthy recipient of the world</w:t>
      </w:r>
      <w:r w:rsidRPr="006F0A74">
        <w:rPr>
          <w:rFonts w:ascii="Times New Roman" w:hAnsi="Times New Roman"/>
          <w:szCs w:val="24"/>
          <w:vertAlign w:val="superscript"/>
        </w:rPr>
        <w:t>’</w:t>
      </w:r>
      <w:r w:rsidRPr="006F0A74">
        <w:rPr>
          <w:rFonts w:ascii="Times New Roman" w:hAnsi="Times New Roman"/>
          <w:szCs w:val="24"/>
        </w:rPr>
        <w:t xml:space="preserve">s highest honor in tribochemistry – </w:t>
      </w:r>
      <w:proofErr w:type="gramStart"/>
      <w:r w:rsidRPr="006F0A74">
        <w:rPr>
          <w:rFonts w:ascii="Times New Roman" w:hAnsi="Times New Roman"/>
          <w:szCs w:val="24"/>
        </w:rPr>
        <w:t>The  Tribochemistry</w:t>
      </w:r>
      <w:proofErr w:type="gramEnd"/>
      <w:r w:rsidRPr="006F0A74">
        <w:rPr>
          <w:rFonts w:ascii="Times New Roman" w:hAnsi="Times New Roman"/>
          <w:szCs w:val="24"/>
        </w:rPr>
        <w:t xml:space="preserve"> Award for 2019.</w:t>
      </w:r>
      <w:r w:rsidRPr="006F0A74">
        <w:rPr>
          <w:rFonts w:ascii="Times New Roman" w:hAnsi="Times New Roman"/>
        </w:rPr>
        <w:t xml:space="preserve"> </w:t>
      </w:r>
    </w:p>
    <w:p w:rsidR="00565EF1" w:rsidRDefault="00565EF1">
      <w:pPr>
        <w:widowControl/>
        <w:jc w:val="left"/>
        <w:rPr>
          <w:rFonts w:ascii="Times New Roman" w:hAnsi="Times New Roman"/>
        </w:rPr>
      </w:pPr>
      <w:r>
        <w:rPr>
          <w:rFonts w:ascii="Times New Roman" w:hAnsi="Times New Roman"/>
        </w:rPr>
        <w:br w:type="page"/>
      </w:r>
    </w:p>
    <w:p w:rsidR="00565EF1" w:rsidRPr="00B90D4A" w:rsidRDefault="00565EF1" w:rsidP="00565EF1">
      <w:pPr>
        <w:jc w:val="center"/>
        <w:rPr>
          <w:b/>
          <w:sz w:val="48"/>
          <w:szCs w:val="48"/>
        </w:rPr>
      </w:pPr>
      <w:r w:rsidRPr="00B90D4A">
        <w:rPr>
          <w:b/>
          <w:sz w:val="48"/>
          <w:szCs w:val="48"/>
        </w:rPr>
        <w:lastRenderedPageBreak/>
        <w:t>The Tribochemistry Award</w:t>
      </w:r>
    </w:p>
    <w:p w:rsidR="00565EF1" w:rsidRPr="0057018D" w:rsidRDefault="00565EF1" w:rsidP="00565EF1">
      <w:pPr>
        <w:jc w:val="center"/>
        <w:rPr>
          <w:b/>
          <w:i/>
          <w:sz w:val="32"/>
          <w:szCs w:val="32"/>
        </w:rPr>
      </w:pPr>
      <w:r w:rsidRPr="0057018D">
        <w:rPr>
          <w:b/>
          <w:i/>
          <w:sz w:val="32"/>
          <w:szCs w:val="32"/>
        </w:rPr>
        <w:t>Presented to</w:t>
      </w:r>
    </w:p>
    <w:p w:rsidR="00565EF1" w:rsidRDefault="00565EF1" w:rsidP="00565EF1">
      <w:pPr>
        <w:jc w:val="center"/>
        <w:rPr>
          <w:b/>
          <w:sz w:val="40"/>
          <w:szCs w:val="40"/>
        </w:rPr>
      </w:pPr>
      <w:r>
        <w:rPr>
          <w:b/>
          <w:sz w:val="40"/>
          <w:szCs w:val="40"/>
        </w:rPr>
        <w:t xml:space="preserve">Dr. </w:t>
      </w:r>
      <w:r>
        <w:rPr>
          <w:rFonts w:hint="eastAsia"/>
          <w:b/>
          <w:sz w:val="40"/>
          <w:szCs w:val="40"/>
        </w:rPr>
        <w:t>Jean-M</w:t>
      </w:r>
      <w:r>
        <w:rPr>
          <w:b/>
          <w:sz w:val="40"/>
          <w:szCs w:val="40"/>
        </w:rPr>
        <w:t>i</w:t>
      </w:r>
      <w:r>
        <w:rPr>
          <w:rFonts w:hint="eastAsia"/>
          <w:b/>
          <w:sz w:val="40"/>
          <w:szCs w:val="40"/>
        </w:rPr>
        <w:t>chel Martin</w:t>
      </w:r>
    </w:p>
    <w:p w:rsidR="00565EF1" w:rsidRPr="00A0786B" w:rsidRDefault="00565EF1" w:rsidP="00565EF1">
      <w:pPr>
        <w:jc w:val="center"/>
        <w:rPr>
          <w:rFonts w:ascii="Times New Roman" w:hAnsi="Times New Roman"/>
          <w:b/>
          <w:sz w:val="36"/>
          <w:szCs w:val="36"/>
        </w:rPr>
      </w:pPr>
    </w:p>
    <w:p w:rsidR="00565EF1" w:rsidRPr="00A0786B" w:rsidRDefault="00565EF1" w:rsidP="00565EF1">
      <w:pPr>
        <w:rPr>
          <w:rFonts w:ascii="Times New Roman" w:hAnsi="Times New Roman"/>
        </w:rPr>
      </w:pPr>
      <w:r w:rsidRPr="00A0786B">
        <w:rPr>
          <w:rFonts w:ascii="Times New Roman" w:hAnsi="Times New Roman"/>
        </w:rPr>
        <w:t>In recognition of his outstanding contribution</w:t>
      </w:r>
      <w:r>
        <w:rPr>
          <w:rFonts w:ascii="Times New Roman" w:hAnsi="Times New Roman" w:hint="eastAsia"/>
        </w:rPr>
        <w:t>s</w:t>
      </w:r>
      <w:r w:rsidRPr="00A0786B">
        <w:rPr>
          <w:rFonts w:ascii="Times New Roman" w:hAnsi="Times New Roman"/>
        </w:rPr>
        <w:t xml:space="preserve"> to tribochemistry by The Tribochemistry Technical Committee</w:t>
      </w:r>
      <w:r>
        <w:rPr>
          <w:rFonts w:ascii="Times New Roman" w:hAnsi="Times New Roman" w:hint="eastAsia"/>
        </w:rPr>
        <w:t xml:space="preserve"> (Chair: Dr. Keiji Nakayama)</w:t>
      </w:r>
      <w:r w:rsidRPr="00A0786B">
        <w:rPr>
          <w:rFonts w:ascii="Times New Roman" w:hAnsi="Times New Roman"/>
        </w:rPr>
        <w:t>, Japanese Society of Tribologists (JAST) in September 2019 in “Tribochemistry Hakodate 2019”.</w:t>
      </w:r>
    </w:p>
    <w:p w:rsidR="00565EF1" w:rsidRPr="00A0786B" w:rsidRDefault="00565EF1" w:rsidP="00565EF1">
      <w:pPr>
        <w:rPr>
          <w:rFonts w:ascii="Times New Roman" w:hAnsi="Times New Roman"/>
          <w:lang w:val="fr-FR"/>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1805940</wp:posOffset>
            </wp:positionH>
            <wp:positionV relativeFrom="paragraph">
              <wp:posOffset>215900</wp:posOffset>
            </wp:positionV>
            <wp:extent cx="1972945" cy="1971675"/>
            <wp:effectExtent l="19050" t="0" r="8255" b="0"/>
            <wp:wrapTopAndBottom/>
            <wp:docPr id="178" name="図 178" descr="Jean-MIchel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Jean-MIchelの写真"/>
                    <pic:cNvPicPr>
                      <a:picLocks noChangeAspect="1" noChangeArrowheads="1"/>
                    </pic:cNvPicPr>
                  </pic:nvPicPr>
                  <pic:blipFill>
                    <a:blip r:embed="rId8" cstate="print"/>
                    <a:srcRect/>
                    <a:stretch>
                      <a:fillRect/>
                    </a:stretch>
                  </pic:blipFill>
                  <pic:spPr bwMode="auto">
                    <a:xfrm>
                      <a:off x="0" y="0"/>
                      <a:ext cx="1972945" cy="1971675"/>
                    </a:xfrm>
                    <a:prstGeom prst="rect">
                      <a:avLst/>
                    </a:prstGeom>
                    <a:noFill/>
                    <a:ln w="9525">
                      <a:noFill/>
                      <a:miter lim="800000"/>
                      <a:headEnd/>
                      <a:tailEnd/>
                    </a:ln>
                  </pic:spPr>
                </pic:pic>
              </a:graphicData>
            </a:graphic>
          </wp:anchor>
        </w:drawing>
      </w:r>
    </w:p>
    <w:p w:rsidR="00565EF1" w:rsidRPr="00A0786B" w:rsidRDefault="001F5DE2" w:rsidP="00565EF1">
      <w:pPr>
        <w:rPr>
          <w:rFonts w:ascii="Times New Roman" w:hAnsi="Times New Roman"/>
        </w:rPr>
      </w:pPr>
      <w:r>
        <w:rPr>
          <w:rFonts w:ascii="Times New Roman" w:hAnsi="Times New Roman" w:hint="eastAsia"/>
          <w:lang w:val="fr-FR"/>
        </w:rPr>
        <w:t xml:space="preserve">Dr. </w:t>
      </w:r>
      <w:r w:rsidR="00565EF1" w:rsidRPr="00A0786B">
        <w:rPr>
          <w:rFonts w:ascii="Times New Roman" w:hAnsi="Times New Roman"/>
        </w:rPr>
        <w:t xml:space="preserve">Jean Michel Martin was born in Burgundy, France, in 1948. From 1968 to 1973 he read from University of Lyon as a chemical engineer and then as a surface chemist. He joined the Laboratory of Tribology at </w:t>
      </w:r>
      <w:proofErr w:type="spellStart"/>
      <w:r w:rsidR="00565EF1" w:rsidRPr="00A0786B">
        <w:rPr>
          <w:rFonts w:ascii="Times New Roman" w:hAnsi="Times New Roman"/>
        </w:rPr>
        <w:t>Ecole</w:t>
      </w:r>
      <w:proofErr w:type="spellEnd"/>
      <w:r w:rsidR="00565EF1" w:rsidRPr="00A0786B">
        <w:rPr>
          <w:rFonts w:ascii="Times New Roman" w:hAnsi="Times New Roman"/>
        </w:rPr>
        <w:t xml:space="preserve"> </w:t>
      </w:r>
      <w:proofErr w:type="spellStart"/>
      <w:r w:rsidR="00565EF1" w:rsidRPr="00A0786B">
        <w:rPr>
          <w:rFonts w:ascii="Times New Roman" w:hAnsi="Times New Roman"/>
        </w:rPr>
        <w:t>Centrale</w:t>
      </w:r>
      <w:proofErr w:type="spellEnd"/>
      <w:r w:rsidR="00565EF1" w:rsidRPr="00A0786B">
        <w:rPr>
          <w:rFonts w:ascii="Times New Roman" w:hAnsi="Times New Roman"/>
        </w:rPr>
        <w:t xml:space="preserve"> de Lyon in 1974 in the Material Sciences Department. He studied for a PhD under the supervision of Professor Jean-Marie Georges. He obtained his PhD in 1978 for a research entitled “</w:t>
      </w:r>
      <w:r w:rsidR="00565EF1" w:rsidRPr="00A0786B">
        <w:rPr>
          <w:rFonts w:ascii="Times New Roman" w:hAnsi="Times New Roman"/>
          <w:i/>
        </w:rPr>
        <w:t xml:space="preserve">Anti-wear chemistry of zinc dithiophosphates”. </w:t>
      </w:r>
      <w:r w:rsidR="00565EF1" w:rsidRPr="00A0786B">
        <w:rPr>
          <w:rFonts w:ascii="Times New Roman" w:hAnsi="Times New Roman"/>
        </w:rPr>
        <w:t>He has continued to teach and conduct research in boundary lubrication and becomes a full Professor in 1988 and a distinguished Professor in 2008. He became a member of the “University Institute of France” in 2001.</w:t>
      </w:r>
    </w:p>
    <w:p w:rsidR="00565EF1" w:rsidRPr="00A0786B" w:rsidRDefault="00565EF1" w:rsidP="00565EF1">
      <w:pPr>
        <w:rPr>
          <w:rFonts w:ascii="Times New Roman" w:hAnsi="Times New Roman"/>
          <w:lang w:val="fr-FR"/>
        </w:rPr>
      </w:pPr>
    </w:p>
    <w:p w:rsidR="00565EF1" w:rsidRPr="00A0786B" w:rsidRDefault="00565EF1" w:rsidP="00565EF1">
      <w:pPr>
        <w:rPr>
          <w:rFonts w:ascii="Times New Roman" w:hAnsi="Times New Roman"/>
        </w:rPr>
      </w:pPr>
      <w:r w:rsidRPr="00A0786B">
        <w:rPr>
          <w:rFonts w:ascii="Times New Roman" w:hAnsi="Times New Roman"/>
        </w:rPr>
        <w:t xml:space="preserve">His career has been entirely devoted to tribology. He has more than 45 years of extensive experience in fundamental and applied research in tribology of thin films, gas phase lubrication, diamond-like coatings, boundary lubrication, anti-wear and extreme-pressure additives, friction modifiers and surface chemical analysis. </w:t>
      </w:r>
    </w:p>
    <w:p w:rsidR="00565EF1" w:rsidRPr="00A0786B" w:rsidRDefault="00565EF1" w:rsidP="00565EF1">
      <w:pPr>
        <w:ind w:left="360"/>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 xml:space="preserve">As a surface chemist, Professor Martin first research topic was the anti-wear mechanisms of zinc dithiophosphate. Since his PhD on this topic in 1978, He never stopped continuing this research field. </w:t>
      </w:r>
      <w:r w:rsidRPr="00A0786B">
        <w:rPr>
          <w:rFonts w:ascii="Times New Roman" w:hAnsi="Times New Roman"/>
        </w:rPr>
        <w:lastRenderedPageBreak/>
        <w:t>In 1999, He introduced the Chemical Hardness concept to explain how abrasive wear is inhibited by the tribochemical reactions of ZDDP in steel contacts. Later, He studied multi-additive lubricants, friction modifying additives (MoDTC), overbased detergents and synergistic and/or antagonist effects between all these different additives.</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In 1993, He discovered superlubricity of pure molybdenum disulphide MoS</w:t>
      </w:r>
      <w:r w:rsidRPr="00A0786B">
        <w:rPr>
          <w:rFonts w:ascii="Times New Roman" w:hAnsi="Times New Roman"/>
          <w:vertAlign w:val="subscript"/>
        </w:rPr>
        <w:t xml:space="preserve">2 </w:t>
      </w:r>
      <w:r w:rsidRPr="00A0786B">
        <w:rPr>
          <w:rFonts w:ascii="Times New Roman" w:hAnsi="Times New Roman"/>
        </w:rPr>
        <w:t>in ultrahigh vacuum. Since this date he never stopped studying how to reach superlubricity (friction coefficient below 0.01) in practical situations, including in presence of a liquid lubricant under boundary conditions. In 2004, a new discovery was made of superlubricity of diamondlike coatings in presence of ester of polyol</w:t>
      </w:r>
      <w:r>
        <w:rPr>
          <w:rFonts w:ascii="Times New Roman" w:hAnsi="Times New Roman" w:hint="eastAsia"/>
        </w:rPr>
        <w:t>s</w:t>
      </w:r>
      <w:r w:rsidRPr="00A0786B">
        <w:rPr>
          <w:rFonts w:ascii="Times New Roman" w:hAnsi="Times New Roman"/>
        </w:rPr>
        <w:t xml:space="preserve">. </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color w:val="3366FF"/>
        </w:rPr>
      </w:pPr>
      <w:r w:rsidRPr="00A0786B">
        <w:rPr>
          <w:rFonts w:ascii="Times New Roman" w:hAnsi="Times New Roman"/>
        </w:rPr>
        <w:t xml:space="preserve">Professor Martin has developed a new lubricant technology containing no heavy metals, no phosphorous and sulfur and no toxicity. Green lubricants were optimized for DLC coatings (mainly </w:t>
      </w:r>
      <w:proofErr w:type="spellStart"/>
      <w:r w:rsidRPr="00A0786B">
        <w:rPr>
          <w:rFonts w:ascii="Times New Roman" w:hAnsi="Times New Roman"/>
        </w:rPr>
        <w:t>ta</w:t>
      </w:r>
      <w:proofErr w:type="spellEnd"/>
      <w:r w:rsidRPr="00A0786B">
        <w:rPr>
          <w:rFonts w:ascii="Times New Roman" w:hAnsi="Times New Roman"/>
        </w:rPr>
        <w:t>-C). Results lead to several papers and 8 patents in collaboration with Japanese companies. The result was the mass production of such carbon coatings for the Asian market (more than one hundred millions engine parts coated since 2006).</w:t>
      </w:r>
    </w:p>
    <w:p w:rsidR="00565EF1" w:rsidRPr="00A0786B" w:rsidRDefault="00565EF1" w:rsidP="00565EF1">
      <w:pPr>
        <w:rPr>
          <w:rFonts w:ascii="Times New Roman" w:hAnsi="Times New Roman"/>
        </w:rPr>
      </w:pPr>
      <w:r w:rsidRPr="00A0786B">
        <w:rPr>
          <w:rFonts w:ascii="Times New Roman" w:hAnsi="Times New Roman"/>
        </w:rPr>
        <w:t xml:space="preserve">A book “superlubricity” was edited in 2007 on this topic (with Ali Erdemir from Argonne USA) and a second edition will be delivered in 2019. </w:t>
      </w:r>
    </w:p>
    <w:p w:rsidR="00565EF1" w:rsidRPr="00A0786B" w:rsidRDefault="00565EF1" w:rsidP="00565EF1">
      <w:pPr>
        <w:ind w:left="360"/>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In the 2000’s, Professor Martin studied nanoparticle</w:t>
      </w:r>
      <w:r>
        <w:rPr>
          <w:rFonts w:ascii="Times New Roman" w:hAnsi="Times New Roman" w:hint="eastAsia"/>
        </w:rPr>
        <w:t>s</w:t>
      </w:r>
      <w:r w:rsidRPr="00A0786B">
        <w:rPr>
          <w:rFonts w:ascii="Times New Roman" w:hAnsi="Times New Roman"/>
        </w:rPr>
        <w:t xml:space="preserve"> as lubricant additives because they do not need temperature to be activated. Many materials were systematically investigated: </w:t>
      </w:r>
      <w:proofErr w:type="spellStart"/>
      <w:r w:rsidRPr="00A0786B">
        <w:rPr>
          <w:rFonts w:ascii="Times New Roman" w:hAnsi="Times New Roman"/>
        </w:rPr>
        <w:t>bucky</w:t>
      </w:r>
      <w:proofErr w:type="spellEnd"/>
      <w:r w:rsidRPr="00A0786B">
        <w:rPr>
          <w:rFonts w:ascii="Times New Roman" w:hAnsi="Times New Roman"/>
        </w:rPr>
        <w:t xml:space="preserve"> balls, nanotube</w:t>
      </w:r>
      <w:r>
        <w:rPr>
          <w:rFonts w:ascii="Times New Roman" w:hAnsi="Times New Roman" w:hint="eastAsia"/>
        </w:rPr>
        <w:t>s</w:t>
      </w:r>
      <w:r w:rsidRPr="00A0786B">
        <w:rPr>
          <w:rFonts w:ascii="Times New Roman" w:hAnsi="Times New Roman"/>
        </w:rPr>
        <w:t xml:space="preserve">, carbon onions, fullerenes etc. Mechanisms of action of </w:t>
      </w:r>
      <w:proofErr w:type="spellStart"/>
      <w:r w:rsidRPr="00A0786B">
        <w:rPr>
          <w:rFonts w:ascii="Times New Roman" w:hAnsi="Times New Roman"/>
        </w:rPr>
        <w:t>nanolubricants</w:t>
      </w:r>
      <w:proofErr w:type="spellEnd"/>
      <w:r w:rsidRPr="00A0786B">
        <w:rPr>
          <w:rFonts w:ascii="Times New Roman" w:hAnsi="Times New Roman"/>
        </w:rPr>
        <w:t xml:space="preserve"> were optimized for industrial applications. A book on this topic “</w:t>
      </w:r>
      <w:proofErr w:type="spellStart"/>
      <w:r w:rsidRPr="00A0786B">
        <w:rPr>
          <w:rFonts w:ascii="Times New Roman" w:hAnsi="Times New Roman"/>
        </w:rPr>
        <w:t>Nanolubricants</w:t>
      </w:r>
      <w:proofErr w:type="spellEnd"/>
      <w:r w:rsidRPr="00A0786B">
        <w:rPr>
          <w:rFonts w:ascii="Times New Roman" w:hAnsi="Times New Roman"/>
        </w:rPr>
        <w:t>” was co-edited with Nobuo Ohmae from Kobe University.</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From his education as a surface chemist, Professor Martin tried to implement new analytical techniques for tribofilm analyses (XPS/AES/</w:t>
      </w:r>
      <w:proofErr w:type="spellStart"/>
      <w:r w:rsidRPr="00A0786B">
        <w:rPr>
          <w:rFonts w:ascii="Times New Roman" w:hAnsi="Times New Roman"/>
        </w:rPr>
        <w:t>ToF</w:t>
      </w:r>
      <w:proofErr w:type="spellEnd"/>
      <w:r w:rsidRPr="00A0786B">
        <w:rPr>
          <w:rFonts w:ascii="Times New Roman" w:hAnsi="Times New Roman"/>
        </w:rPr>
        <w:t xml:space="preserve">-SIMS, XANES, </w:t>
      </w:r>
      <w:proofErr w:type="gramStart"/>
      <w:r w:rsidRPr="00A0786B">
        <w:rPr>
          <w:rFonts w:ascii="Times New Roman" w:hAnsi="Times New Roman"/>
        </w:rPr>
        <w:t>Raman</w:t>
      </w:r>
      <w:proofErr w:type="gramEnd"/>
      <w:r w:rsidRPr="00A0786B">
        <w:rPr>
          <w:rFonts w:ascii="Times New Roman" w:hAnsi="Times New Roman"/>
        </w:rPr>
        <w:t xml:space="preserve"> etc.). He published the first paper using synchrotron radiation applied to lubrication studies.</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In 2005, He pioneered the use of computer simulations in lubrication studies and particularly molecular dynamics (MD) coupled with quantum chemistry (QM). He has developed several collaborations with Japan (Tohoku University), Italy (University of Modena) and US (Caltech). Nowadays, computer simulations are routinely used in papers dealing with tribochemistry.</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Since his retirement from ECL in 2012, Professor Martin is an emeritus professor who never stopped research so that he has several PhD students under his supervision.</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 xml:space="preserve">Professor Martin had had many international collaborations and research contracts with car manufactures: Renault (France), Ford (US) Nissan and Toyota (Japan) and with lubricant suppliers: Total (France), </w:t>
      </w:r>
      <w:proofErr w:type="spellStart"/>
      <w:r w:rsidRPr="00A0786B">
        <w:rPr>
          <w:rFonts w:ascii="Times New Roman" w:hAnsi="Times New Roman"/>
        </w:rPr>
        <w:t>Idemisu</w:t>
      </w:r>
      <w:proofErr w:type="spellEnd"/>
      <w:r w:rsidRPr="00A0786B">
        <w:rPr>
          <w:rFonts w:ascii="Times New Roman" w:hAnsi="Times New Roman"/>
        </w:rPr>
        <w:t xml:space="preserve"> and Nippon Oil Co., (Japan).  </w:t>
      </w:r>
    </w:p>
    <w:p w:rsidR="00565EF1" w:rsidRPr="00A0786B" w:rsidRDefault="00565EF1" w:rsidP="00565EF1">
      <w:pPr>
        <w:rPr>
          <w:rFonts w:ascii="Times New Roman" w:hAnsi="Times New Roman"/>
        </w:rPr>
      </w:pPr>
    </w:p>
    <w:p w:rsidR="00565EF1" w:rsidRPr="00A0786B" w:rsidRDefault="00565EF1" w:rsidP="00565EF1">
      <w:pPr>
        <w:rPr>
          <w:rFonts w:ascii="Times New Roman" w:hAnsi="Times New Roman"/>
        </w:rPr>
      </w:pPr>
      <w:r w:rsidRPr="00A0786B">
        <w:rPr>
          <w:rFonts w:ascii="Times New Roman" w:hAnsi="Times New Roman"/>
        </w:rPr>
        <w:t>Throughout his carrier Professor Martin has published more than 300 referred papers and has received the “</w:t>
      </w:r>
      <w:proofErr w:type="spellStart"/>
      <w:r w:rsidRPr="00A0786B">
        <w:rPr>
          <w:rFonts w:ascii="Times New Roman" w:hAnsi="Times New Roman"/>
        </w:rPr>
        <w:t>Bunshan</w:t>
      </w:r>
      <w:proofErr w:type="spellEnd"/>
      <w:r w:rsidRPr="00A0786B">
        <w:rPr>
          <w:rFonts w:ascii="Times New Roman" w:hAnsi="Times New Roman"/>
        </w:rPr>
        <w:t xml:space="preserve"> Award “at ICMCTF in San Diego and the Carlos </w:t>
      </w:r>
      <w:proofErr w:type="spellStart"/>
      <w:r w:rsidRPr="00A0786B">
        <w:rPr>
          <w:rFonts w:ascii="Times New Roman" w:hAnsi="Times New Roman"/>
        </w:rPr>
        <w:t>Gohn</w:t>
      </w:r>
      <w:proofErr w:type="spellEnd"/>
      <w:r w:rsidRPr="00A0786B">
        <w:rPr>
          <w:rFonts w:ascii="Times New Roman" w:hAnsi="Times New Roman"/>
        </w:rPr>
        <w:t xml:space="preserve"> Award in 2007 He has written 10 book chapters and has 12 international patents.</w:t>
      </w:r>
    </w:p>
    <w:p w:rsidR="00565EF1" w:rsidRPr="00A0786B" w:rsidRDefault="00565EF1" w:rsidP="00565EF1">
      <w:pPr>
        <w:rPr>
          <w:rFonts w:ascii="Times New Roman" w:hAnsi="Times New Roman"/>
        </w:rPr>
      </w:pPr>
    </w:p>
    <w:p w:rsidR="00565EF1" w:rsidRDefault="00565EF1" w:rsidP="00565EF1">
      <w:pPr>
        <w:rPr>
          <w:rFonts w:ascii="Times New Roman" w:hAnsi="Times New Roman"/>
        </w:rPr>
      </w:pPr>
      <w:r w:rsidRPr="00A0786B">
        <w:rPr>
          <w:rFonts w:ascii="Times New Roman" w:hAnsi="Times New Roman"/>
        </w:rPr>
        <w:t>Dr. Martin has contributed to the ITCs and WTCs satellite forums on Tribochemistry for long years from the first time in Tokyo 1995 to Hakodate 2019.</w:t>
      </w:r>
    </w:p>
    <w:p w:rsidR="00565EF1" w:rsidRDefault="00565EF1" w:rsidP="00565EF1">
      <w:pPr>
        <w:rPr>
          <w:rFonts w:ascii="Times New Roman" w:hAnsi="Times New Roman"/>
        </w:rPr>
      </w:pPr>
    </w:p>
    <w:p w:rsidR="00910509" w:rsidRDefault="00565EF1" w:rsidP="00565EF1">
      <w:pPr>
        <w:rPr>
          <w:rFonts w:ascii="Times New Roman" w:hAnsi="Times New Roman"/>
        </w:rPr>
      </w:pPr>
      <w:r w:rsidRPr="00A0786B">
        <w:rPr>
          <w:rFonts w:ascii="Times New Roman" w:hAnsi="Times New Roman"/>
        </w:rPr>
        <w:t xml:space="preserve">He is indeed a worthy recipient of the </w:t>
      </w:r>
      <w:proofErr w:type="spellStart"/>
      <w:r w:rsidRPr="00A0786B">
        <w:rPr>
          <w:rFonts w:ascii="Times New Roman" w:hAnsi="Times New Roman"/>
        </w:rPr>
        <w:t>world</w:t>
      </w:r>
      <w:proofErr w:type="gramStart"/>
      <w:r w:rsidRPr="00A0786B">
        <w:rPr>
          <w:rFonts w:ascii="Times New Roman" w:hAnsi="Times New Roman"/>
          <w:vertAlign w:val="superscript"/>
        </w:rPr>
        <w:t>,</w:t>
      </w:r>
      <w:r w:rsidRPr="00A0786B">
        <w:rPr>
          <w:rFonts w:ascii="Times New Roman" w:hAnsi="Times New Roman"/>
        </w:rPr>
        <w:t>s</w:t>
      </w:r>
      <w:proofErr w:type="spellEnd"/>
      <w:proofErr w:type="gramEnd"/>
      <w:r w:rsidRPr="00A0786B">
        <w:rPr>
          <w:rFonts w:ascii="Times New Roman" w:hAnsi="Times New Roman"/>
        </w:rPr>
        <w:t xml:space="preserve"> highest </w:t>
      </w:r>
      <w:proofErr w:type="spellStart"/>
      <w:r w:rsidRPr="00A0786B">
        <w:rPr>
          <w:rFonts w:ascii="Times New Roman" w:hAnsi="Times New Roman"/>
        </w:rPr>
        <w:t>honour</w:t>
      </w:r>
      <w:proofErr w:type="spellEnd"/>
      <w:r w:rsidRPr="00A0786B">
        <w:rPr>
          <w:rFonts w:ascii="Times New Roman" w:hAnsi="Times New Roman"/>
        </w:rPr>
        <w:t xml:space="preserve"> in tribochemistry – The  Tribochemistry Award for 2019.</w:t>
      </w:r>
    </w:p>
    <w:p w:rsidR="00910509" w:rsidRDefault="00910509">
      <w:pPr>
        <w:widowControl/>
        <w:jc w:val="left"/>
        <w:rPr>
          <w:rFonts w:ascii="Times New Roman" w:hAnsi="Times New Roman"/>
        </w:rPr>
      </w:pPr>
      <w:r>
        <w:rPr>
          <w:rFonts w:ascii="Times New Roman" w:hAnsi="Times New Roman"/>
        </w:rPr>
        <w:br w:type="page"/>
      </w:r>
    </w:p>
    <w:p w:rsidR="00910509" w:rsidRPr="00C83986" w:rsidRDefault="00910509" w:rsidP="00910509">
      <w:pPr>
        <w:jc w:val="center"/>
        <w:rPr>
          <w:b/>
          <w:sz w:val="48"/>
          <w:szCs w:val="48"/>
        </w:rPr>
      </w:pPr>
      <w:r w:rsidRPr="00C83986">
        <w:rPr>
          <w:b/>
          <w:sz w:val="48"/>
          <w:szCs w:val="48"/>
        </w:rPr>
        <w:lastRenderedPageBreak/>
        <w:t>The Tribochemistry Award</w:t>
      </w:r>
    </w:p>
    <w:p w:rsidR="00910509" w:rsidRPr="0057018D" w:rsidRDefault="00910509" w:rsidP="00910509">
      <w:pPr>
        <w:tabs>
          <w:tab w:val="left" w:pos="3525"/>
          <w:tab w:val="center" w:pos="4416"/>
        </w:tabs>
        <w:rPr>
          <w:b/>
          <w:i/>
          <w:sz w:val="32"/>
          <w:szCs w:val="32"/>
        </w:rPr>
      </w:pPr>
      <w:r w:rsidRPr="00352085">
        <w:rPr>
          <w:b/>
          <w:sz w:val="32"/>
          <w:szCs w:val="32"/>
        </w:rPr>
        <w:tab/>
      </w:r>
      <w:r w:rsidRPr="0057018D">
        <w:rPr>
          <w:b/>
          <w:i/>
          <w:sz w:val="32"/>
          <w:szCs w:val="32"/>
        </w:rPr>
        <w:tab/>
        <w:t>Presented to</w:t>
      </w:r>
    </w:p>
    <w:p w:rsidR="00910509" w:rsidRDefault="00910509" w:rsidP="00910509">
      <w:pPr>
        <w:jc w:val="center"/>
        <w:rPr>
          <w:b/>
          <w:sz w:val="40"/>
          <w:szCs w:val="40"/>
        </w:rPr>
      </w:pPr>
      <w:r>
        <w:rPr>
          <w:b/>
          <w:sz w:val="40"/>
          <w:szCs w:val="40"/>
        </w:rPr>
        <w:t xml:space="preserve">Dr. </w:t>
      </w:r>
      <w:r>
        <w:rPr>
          <w:rFonts w:hint="eastAsia"/>
          <w:b/>
          <w:sz w:val="40"/>
          <w:szCs w:val="40"/>
        </w:rPr>
        <w:t>Hugh Alexander Spikes</w:t>
      </w:r>
    </w:p>
    <w:p w:rsidR="00910509" w:rsidRDefault="00910509" w:rsidP="00910509">
      <w:pPr>
        <w:jc w:val="center"/>
        <w:rPr>
          <w:b/>
          <w:sz w:val="36"/>
          <w:szCs w:val="36"/>
        </w:rPr>
      </w:pPr>
    </w:p>
    <w:p w:rsidR="00910509" w:rsidRDefault="0077131A" w:rsidP="00910509">
      <w:r>
        <w:rPr>
          <w:noProof/>
        </w:rPr>
        <w:drawing>
          <wp:anchor distT="0" distB="0" distL="114300" distR="114300" simplePos="0" relativeHeight="251663360" behindDoc="0" locked="0" layoutInCell="1" allowOverlap="1">
            <wp:simplePos x="0" y="0"/>
            <wp:positionH relativeFrom="column">
              <wp:posOffset>1872615</wp:posOffset>
            </wp:positionH>
            <wp:positionV relativeFrom="paragraph">
              <wp:posOffset>787400</wp:posOffset>
            </wp:positionV>
            <wp:extent cx="2066925" cy="2800350"/>
            <wp:effectExtent l="19050" t="0" r="9525" b="0"/>
            <wp:wrapTopAndBottom/>
            <wp:docPr id="179" name="図 179" descr="Hugh Sp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ugh Spikes"/>
                    <pic:cNvPicPr>
                      <a:picLocks noChangeAspect="1" noChangeArrowheads="1"/>
                    </pic:cNvPicPr>
                  </pic:nvPicPr>
                  <pic:blipFill>
                    <a:blip r:embed="rId9" cstate="print"/>
                    <a:srcRect t="10356"/>
                    <a:stretch>
                      <a:fillRect/>
                    </a:stretch>
                  </pic:blipFill>
                  <pic:spPr bwMode="auto">
                    <a:xfrm>
                      <a:off x="0" y="0"/>
                      <a:ext cx="2066925" cy="2800350"/>
                    </a:xfrm>
                    <a:prstGeom prst="rect">
                      <a:avLst/>
                    </a:prstGeom>
                    <a:noFill/>
                    <a:ln w="9525">
                      <a:noFill/>
                      <a:miter lim="800000"/>
                      <a:headEnd/>
                      <a:tailEnd/>
                    </a:ln>
                  </pic:spPr>
                </pic:pic>
              </a:graphicData>
            </a:graphic>
          </wp:anchor>
        </w:drawing>
      </w:r>
      <w:r w:rsidR="00910509">
        <w:t>In recognition of his outstanding contribution</w:t>
      </w:r>
      <w:r w:rsidR="00910509">
        <w:rPr>
          <w:rFonts w:hint="eastAsia"/>
        </w:rPr>
        <w:t>s</w:t>
      </w:r>
      <w:r w:rsidR="00910509">
        <w:t xml:space="preserve"> to tribochemistry by The Tribochemistry Technical Committee</w:t>
      </w:r>
      <w:r w:rsidR="00910509">
        <w:rPr>
          <w:rFonts w:hint="eastAsia"/>
        </w:rPr>
        <w:t xml:space="preserve"> (Chair: Dr. Keiji Nakayama)</w:t>
      </w:r>
      <w:r w:rsidR="00910509">
        <w:t>, Japanese Society of Tribologists (JAST) in September 2019 in “Tribochemistry Hakodate 2019”.</w:t>
      </w:r>
    </w:p>
    <w:p w:rsidR="00910509" w:rsidRDefault="00910509" w:rsidP="00910509">
      <w:pPr>
        <w:tabs>
          <w:tab w:val="left" w:pos="4140"/>
        </w:tabs>
        <w:spacing w:line="260" w:lineRule="atLeast"/>
        <w:rPr>
          <w:i/>
        </w:rPr>
      </w:pPr>
    </w:p>
    <w:p w:rsidR="00910509" w:rsidRDefault="00355DC7" w:rsidP="00910509">
      <w:pPr>
        <w:tabs>
          <w:tab w:val="left" w:pos="4140"/>
        </w:tabs>
        <w:spacing w:line="260" w:lineRule="atLeast"/>
      </w:pPr>
      <w:r>
        <w:rPr>
          <w:rFonts w:hint="eastAsia"/>
        </w:rPr>
        <w:t xml:space="preserve">Dr. </w:t>
      </w:r>
      <w:r w:rsidR="00910509" w:rsidRPr="001B3EA8">
        <w:t>H</w:t>
      </w:r>
      <w:r w:rsidR="00910509">
        <w:t>u</w:t>
      </w:r>
      <w:r w:rsidR="00910509" w:rsidRPr="001B3EA8">
        <w:t xml:space="preserve">gh </w:t>
      </w:r>
      <w:r w:rsidR="00910509">
        <w:t xml:space="preserve">Alexander </w:t>
      </w:r>
      <w:r w:rsidR="00910509" w:rsidRPr="001B3EA8">
        <w:t>Spikes was born in London in October 1945</w:t>
      </w:r>
      <w:r w:rsidR="00910509">
        <w:t xml:space="preserve"> and</w:t>
      </w:r>
      <w:r w:rsidR="00910509" w:rsidRPr="001B3EA8">
        <w:t xml:space="preserve"> grew up in Birmingham in central England.  </w:t>
      </w:r>
      <w:r w:rsidR="00910509">
        <w:t>From</w:t>
      </w:r>
      <w:r w:rsidR="00910509" w:rsidRPr="001B3EA8">
        <w:t xml:space="preserve"> 1965 </w:t>
      </w:r>
      <w:r w:rsidR="00910509">
        <w:t xml:space="preserve">to </w:t>
      </w:r>
      <w:r w:rsidR="00910509" w:rsidRPr="001B3EA8">
        <w:t xml:space="preserve">1968 he </w:t>
      </w:r>
      <w:r w:rsidR="00910509">
        <w:t>read</w:t>
      </w:r>
      <w:r w:rsidR="00910509" w:rsidRPr="001B3EA8">
        <w:t xml:space="preserve"> Natural Sciences at the University of Cambridge</w:t>
      </w:r>
      <w:r w:rsidR="00910509">
        <w:t>,</w:t>
      </w:r>
      <w:r w:rsidR="00910509" w:rsidRPr="001B3EA8">
        <w:t xml:space="preserve"> with a focus on Chemistry, before joining the Lubrication Laboratory </w:t>
      </w:r>
      <w:r w:rsidR="00910509">
        <w:t xml:space="preserve">in the Mechanical Engineering Department </w:t>
      </w:r>
      <w:r w:rsidR="00910509" w:rsidRPr="001B3EA8">
        <w:t xml:space="preserve">at Imperial College </w:t>
      </w:r>
      <w:r w:rsidR="00910509">
        <w:t xml:space="preserve">London </w:t>
      </w:r>
      <w:r w:rsidR="00910509" w:rsidRPr="001B3EA8">
        <w:t xml:space="preserve">in 1968 to study for a PhD under the supervision on Professor Alastair Cameron. He obtained his PhD for research entitled </w:t>
      </w:r>
      <w:r w:rsidR="00910509" w:rsidRPr="001B3EA8">
        <w:rPr>
          <w:i/>
        </w:rPr>
        <w:t xml:space="preserve">Physical and Chemical Adsorption in Boundary Lubrication </w:t>
      </w:r>
      <w:r w:rsidR="00910509" w:rsidRPr="001B3EA8">
        <w:t>in 1972 and then worked as a research assistant on the design of helicopter lubricants and other projects before joining the staff of the Mechanic</w:t>
      </w:r>
      <w:r w:rsidR="00910509">
        <w:t>al Engineering Department as a L</w:t>
      </w:r>
      <w:r w:rsidR="00910509" w:rsidRPr="001B3EA8">
        <w:t>ecturer in 1978.</w:t>
      </w:r>
      <w:r w:rsidR="00910509">
        <w:t xml:space="preserve"> He has continued to teach and to supervise research in Tribology at Imperial College ever since, becoming Reader and joint Head of the Tribology Group in 1992 and Professor and Head of the Group in 1996.  In 2011 he </w:t>
      </w:r>
      <w:r w:rsidR="00910509">
        <w:lastRenderedPageBreak/>
        <w:t>retired from the academic staff and was reemployed as a Senior Research Investigator and Emeritus Professor to focus on Tribology research, continuing to serve as Head of the Tribology Group until 2016.  Under his guidance the Tribology Group has grown to five full time academic staff and more than 50 current PhD students and postdoctoral research assistants and fellows.  Professor Spikes still supervises PhD and postdoctoral research within the Tribology Group at Imperial College</w:t>
      </w:r>
    </w:p>
    <w:p w:rsidR="00910509" w:rsidRDefault="00910509" w:rsidP="00910509">
      <w:pPr>
        <w:tabs>
          <w:tab w:val="left" w:pos="2127"/>
          <w:tab w:val="left" w:pos="6720"/>
        </w:tabs>
        <w:spacing w:line="240" w:lineRule="atLeast"/>
      </w:pPr>
    </w:p>
    <w:p w:rsidR="00910509" w:rsidRDefault="00910509" w:rsidP="00910509">
      <w:pPr>
        <w:tabs>
          <w:tab w:val="left" w:pos="2127"/>
          <w:tab w:val="left" w:pos="6720"/>
        </w:tabs>
        <w:spacing w:line="240" w:lineRule="atLeast"/>
      </w:pPr>
      <w:r>
        <w:t xml:space="preserve">The focus of Professor Spikes’ research has been on the molecular origins of the </w:t>
      </w:r>
      <w:proofErr w:type="spellStart"/>
      <w:r>
        <w:t>behaviour</w:t>
      </w:r>
      <w:proofErr w:type="spellEnd"/>
      <w:r>
        <w:t xml:space="preserve"> of lubricants and has spanned all the lubrication regimes from hydrodynamic through to boundary lubrication. Two particular fields of research interest have been the development of new experimental techniques and tribochemistry.</w:t>
      </w:r>
    </w:p>
    <w:p w:rsidR="00910509" w:rsidRDefault="00910509" w:rsidP="00910509">
      <w:pPr>
        <w:spacing w:before="180"/>
      </w:pPr>
      <w:r>
        <w:t xml:space="preserve">In 1989 Professor Spikes and his team extended the optical interferometry method to measure very thin films, down to about one nanometer.  This enabled boundary lubricant films to be studied </w:t>
      </w:r>
      <w:r w:rsidRPr="00CB6A73">
        <w:rPr>
          <w:i/>
        </w:rPr>
        <w:t>in situ</w:t>
      </w:r>
      <w:r>
        <w:t xml:space="preserve"> in high pressure contact for the first time and has led to major advances in our understanding of thin film lubrication.  The ultrathin film interferometric test apparatus developed by Professor Spikes is currently in routine use in numerous oil and additive companies and several academic establishments around the world. </w:t>
      </w:r>
    </w:p>
    <w:p w:rsidR="00910509" w:rsidRDefault="00910509" w:rsidP="00910509">
      <w:pPr>
        <w:spacing w:before="180"/>
      </w:pPr>
      <w:r>
        <w:t>Professor Spikes has worked extensively in the study of film-forming lubricant additives and their influence on friction and wear.  His work on thin film lubrication has helped resolved the long-standing debate about the thickness of organic friction modifier films and has led to new strategies for the development of fuel-efficient engine oils that are now widely used by the additive industry. His research on ZDDP and other phosphorus-based antiwear additives provided the first definite evidence of the thick film, solid-like nature of the films formed by such additives during rubbing and the consequent origins of their antiwear performance.  Recently he highlighted the importance of mechanical stress in controlling the rates of many tribological processes and has demonstrated conclusively that some lubricant additive reactions are driven by shear stress and are thus a manifestation of mechanochemistry.</w:t>
      </w:r>
    </w:p>
    <w:p w:rsidR="00910509" w:rsidRDefault="00910509" w:rsidP="00910509">
      <w:pPr>
        <w:spacing w:before="180"/>
      </w:pPr>
      <w:r>
        <w:t>An important feature of Professor Spikes’ research is that much of it, despite being fundamental in nature, has been carried out in collaboration with industry.  This is reflected in more than 120 joint publications with collaborators from more than 30 companies.  This close industrial connection has also ensures that Professor Spikes research has had strong impact not only within the academic tribology community but also within industry.</w:t>
      </w:r>
    </w:p>
    <w:p w:rsidR="00910509" w:rsidRDefault="00910509" w:rsidP="00910509">
      <w:pPr>
        <w:tabs>
          <w:tab w:val="left" w:pos="2127"/>
          <w:tab w:val="left" w:pos="6720"/>
        </w:tabs>
        <w:spacing w:line="240" w:lineRule="atLeast"/>
      </w:pPr>
    </w:p>
    <w:p w:rsidR="00910509" w:rsidRDefault="00910509" w:rsidP="00910509">
      <w:pPr>
        <w:tabs>
          <w:tab w:val="left" w:pos="2127"/>
          <w:tab w:val="left" w:pos="6720"/>
        </w:tabs>
        <w:spacing w:line="240" w:lineRule="atLeast"/>
      </w:pPr>
      <w:r>
        <w:t>Throughout his career Professor Spikes has published more than 300 refereed research papers and has received ten best paper awards, from the Institution of Mechanical Engineers (</w:t>
      </w:r>
      <w:proofErr w:type="spellStart"/>
      <w:r>
        <w:t>IMechE</w:t>
      </w:r>
      <w:proofErr w:type="spellEnd"/>
      <w:r>
        <w:t xml:space="preserve">), the American Society of Mechanical Engineers (ASME) and the Society of Tribologists and Lubrication Engineers (STLE).  In 2004 he was awarded the International Award from STLE, the Mayo D Hersey Award from ASME and the Tribology Trust Tribology Gold Medal for his research contributions to Tribology.  He is a Fellow of the </w:t>
      </w:r>
      <w:proofErr w:type="spellStart"/>
      <w:r>
        <w:t>IMechE</w:t>
      </w:r>
      <w:proofErr w:type="spellEnd"/>
      <w:r>
        <w:t xml:space="preserve"> and of the Royal Academy of Engineering.</w:t>
      </w:r>
    </w:p>
    <w:p w:rsidR="00910509" w:rsidRDefault="00910509" w:rsidP="00910509">
      <w:pPr>
        <w:spacing w:before="180"/>
      </w:pPr>
    </w:p>
    <w:p w:rsidR="00910509" w:rsidRDefault="00910509" w:rsidP="00910509">
      <w:r>
        <w:t xml:space="preserve">Dr. </w:t>
      </w:r>
      <w:r>
        <w:rPr>
          <w:rFonts w:hint="eastAsia"/>
        </w:rPr>
        <w:t>Spikes</w:t>
      </w:r>
      <w:r>
        <w:t xml:space="preserve"> has contributed to the ITC and WTC satellite forums on Tribochemistry for many years including the very first one in Tokyo 1995.</w:t>
      </w:r>
    </w:p>
    <w:p w:rsidR="00910509" w:rsidRDefault="00910509" w:rsidP="00910509"/>
    <w:p w:rsidR="005A206C" w:rsidRPr="00F04E5E" w:rsidRDefault="00910509">
      <w:r>
        <w:t>He is indeed a worthy recipient of the world</w:t>
      </w:r>
      <w:r>
        <w:rPr>
          <w:vertAlign w:val="superscript"/>
        </w:rPr>
        <w:t>’</w:t>
      </w:r>
      <w:r>
        <w:t>s highest honor in tribochemistry – The Tribochemistry Award for 2019.</w:t>
      </w:r>
    </w:p>
    <w:sectPr w:rsidR="005A206C" w:rsidRPr="00F04E5E" w:rsidSect="00B01C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41" w:rsidRDefault="004B0941" w:rsidP="00E10552">
      <w:r>
        <w:separator/>
      </w:r>
    </w:p>
  </w:endnote>
  <w:endnote w:type="continuationSeparator" w:id="0">
    <w:p w:rsidR="004B0941" w:rsidRDefault="004B0941" w:rsidP="00E105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41" w:rsidRDefault="004B0941" w:rsidP="00E10552">
      <w:r>
        <w:separator/>
      </w:r>
    </w:p>
  </w:footnote>
  <w:footnote w:type="continuationSeparator" w:id="0">
    <w:p w:rsidR="004B0941" w:rsidRDefault="004B0941" w:rsidP="00E10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9330">
      <v:textbox inset="5.85pt,.7pt,5.85pt,.7pt"/>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788"/>
    <w:rsid w:val="00002D58"/>
    <w:rsid w:val="000058EF"/>
    <w:rsid w:val="00022147"/>
    <w:rsid w:val="00024F4E"/>
    <w:rsid w:val="00027846"/>
    <w:rsid w:val="00032274"/>
    <w:rsid w:val="000527E2"/>
    <w:rsid w:val="00053897"/>
    <w:rsid w:val="000644F0"/>
    <w:rsid w:val="00067105"/>
    <w:rsid w:val="0009139C"/>
    <w:rsid w:val="00097638"/>
    <w:rsid w:val="000D077D"/>
    <w:rsid w:val="000D5090"/>
    <w:rsid w:val="000E4D55"/>
    <w:rsid w:val="000E62E5"/>
    <w:rsid w:val="00112788"/>
    <w:rsid w:val="0011410C"/>
    <w:rsid w:val="001178A1"/>
    <w:rsid w:val="001272D2"/>
    <w:rsid w:val="0014280F"/>
    <w:rsid w:val="00151B13"/>
    <w:rsid w:val="00161506"/>
    <w:rsid w:val="00164449"/>
    <w:rsid w:val="00166B13"/>
    <w:rsid w:val="00173359"/>
    <w:rsid w:val="00183A8F"/>
    <w:rsid w:val="00192942"/>
    <w:rsid w:val="001969AE"/>
    <w:rsid w:val="001B166A"/>
    <w:rsid w:val="001C10D8"/>
    <w:rsid w:val="001D5DAA"/>
    <w:rsid w:val="001E0F12"/>
    <w:rsid w:val="001E69A1"/>
    <w:rsid w:val="001F0E4E"/>
    <w:rsid w:val="001F233A"/>
    <w:rsid w:val="001F5DE2"/>
    <w:rsid w:val="002009D9"/>
    <w:rsid w:val="00207ED8"/>
    <w:rsid w:val="0021204E"/>
    <w:rsid w:val="00213E43"/>
    <w:rsid w:val="00223BB8"/>
    <w:rsid w:val="002372B6"/>
    <w:rsid w:val="00260DAD"/>
    <w:rsid w:val="00265ACE"/>
    <w:rsid w:val="00271F9C"/>
    <w:rsid w:val="00272254"/>
    <w:rsid w:val="00272568"/>
    <w:rsid w:val="00273837"/>
    <w:rsid w:val="00281427"/>
    <w:rsid w:val="00283CE1"/>
    <w:rsid w:val="00296C6E"/>
    <w:rsid w:val="002D1944"/>
    <w:rsid w:val="002D2143"/>
    <w:rsid w:val="002D2C1C"/>
    <w:rsid w:val="002D4EE2"/>
    <w:rsid w:val="002D5DCD"/>
    <w:rsid w:val="002D7D02"/>
    <w:rsid w:val="002E1BA6"/>
    <w:rsid w:val="002F2F4D"/>
    <w:rsid w:val="00313CC0"/>
    <w:rsid w:val="00313D6E"/>
    <w:rsid w:val="003171AC"/>
    <w:rsid w:val="00324944"/>
    <w:rsid w:val="00340F6E"/>
    <w:rsid w:val="00355DC7"/>
    <w:rsid w:val="003742C8"/>
    <w:rsid w:val="00375575"/>
    <w:rsid w:val="0039268B"/>
    <w:rsid w:val="003A059D"/>
    <w:rsid w:val="003A2E08"/>
    <w:rsid w:val="003B07E9"/>
    <w:rsid w:val="003B7ABC"/>
    <w:rsid w:val="003C679B"/>
    <w:rsid w:val="003E23AC"/>
    <w:rsid w:val="00406247"/>
    <w:rsid w:val="00411D78"/>
    <w:rsid w:val="00416BAD"/>
    <w:rsid w:val="004213E5"/>
    <w:rsid w:val="00422F24"/>
    <w:rsid w:val="00436BDC"/>
    <w:rsid w:val="004563AA"/>
    <w:rsid w:val="004710CC"/>
    <w:rsid w:val="004714BD"/>
    <w:rsid w:val="00472284"/>
    <w:rsid w:val="004821B3"/>
    <w:rsid w:val="00493FCF"/>
    <w:rsid w:val="00494A4A"/>
    <w:rsid w:val="004A2DC6"/>
    <w:rsid w:val="004B0941"/>
    <w:rsid w:val="004C19CD"/>
    <w:rsid w:val="004D3024"/>
    <w:rsid w:val="004D425F"/>
    <w:rsid w:val="004E1DB1"/>
    <w:rsid w:val="004F036F"/>
    <w:rsid w:val="004F6780"/>
    <w:rsid w:val="0051353B"/>
    <w:rsid w:val="0051757A"/>
    <w:rsid w:val="0052416A"/>
    <w:rsid w:val="00552A97"/>
    <w:rsid w:val="0055732A"/>
    <w:rsid w:val="005606A8"/>
    <w:rsid w:val="00560C6C"/>
    <w:rsid w:val="00565EF1"/>
    <w:rsid w:val="0057018D"/>
    <w:rsid w:val="005755F8"/>
    <w:rsid w:val="005759C1"/>
    <w:rsid w:val="005773C6"/>
    <w:rsid w:val="00580161"/>
    <w:rsid w:val="00580C0A"/>
    <w:rsid w:val="005974A2"/>
    <w:rsid w:val="005A206C"/>
    <w:rsid w:val="005A40A5"/>
    <w:rsid w:val="005A7D97"/>
    <w:rsid w:val="005C4485"/>
    <w:rsid w:val="005F3DFF"/>
    <w:rsid w:val="005F5AA8"/>
    <w:rsid w:val="005F7350"/>
    <w:rsid w:val="00600656"/>
    <w:rsid w:val="006011B4"/>
    <w:rsid w:val="00605F4B"/>
    <w:rsid w:val="0061045A"/>
    <w:rsid w:val="00617177"/>
    <w:rsid w:val="00620C2D"/>
    <w:rsid w:val="006276B6"/>
    <w:rsid w:val="0063342F"/>
    <w:rsid w:val="00645392"/>
    <w:rsid w:val="0065020A"/>
    <w:rsid w:val="00654338"/>
    <w:rsid w:val="0066615F"/>
    <w:rsid w:val="006737D7"/>
    <w:rsid w:val="006A39A9"/>
    <w:rsid w:val="006B0660"/>
    <w:rsid w:val="006B474D"/>
    <w:rsid w:val="006C6C03"/>
    <w:rsid w:val="006D310C"/>
    <w:rsid w:val="006E2606"/>
    <w:rsid w:val="00725C3C"/>
    <w:rsid w:val="00725EBF"/>
    <w:rsid w:val="00730F69"/>
    <w:rsid w:val="007320EA"/>
    <w:rsid w:val="00755E41"/>
    <w:rsid w:val="00764515"/>
    <w:rsid w:val="00767198"/>
    <w:rsid w:val="0077131A"/>
    <w:rsid w:val="00785728"/>
    <w:rsid w:val="00796E21"/>
    <w:rsid w:val="007B5780"/>
    <w:rsid w:val="007C3B7B"/>
    <w:rsid w:val="007C3C20"/>
    <w:rsid w:val="007C3C28"/>
    <w:rsid w:val="007D36C1"/>
    <w:rsid w:val="007D59FC"/>
    <w:rsid w:val="007E350C"/>
    <w:rsid w:val="007E4198"/>
    <w:rsid w:val="007E6CC5"/>
    <w:rsid w:val="00805BAA"/>
    <w:rsid w:val="008116C6"/>
    <w:rsid w:val="00836C1A"/>
    <w:rsid w:val="008527E6"/>
    <w:rsid w:val="00871F41"/>
    <w:rsid w:val="00874CF4"/>
    <w:rsid w:val="00885773"/>
    <w:rsid w:val="00887760"/>
    <w:rsid w:val="008B0E34"/>
    <w:rsid w:val="008B1F42"/>
    <w:rsid w:val="008C74AD"/>
    <w:rsid w:val="008D346C"/>
    <w:rsid w:val="008D383C"/>
    <w:rsid w:val="008D55F0"/>
    <w:rsid w:val="008D6857"/>
    <w:rsid w:val="008E6A05"/>
    <w:rsid w:val="008E7B23"/>
    <w:rsid w:val="008F3820"/>
    <w:rsid w:val="008F3C1B"/>
    <w:rsid w:val="008F5ADC"/>
    <w:rsid w:val="00902F52"/>
    <w:rsid w:val="009066E0"/>
    <w:rsid w:val="00910509"/>
    <w:rsid w:val="00932209"/>
    <w:rsid w:val="0093565E"/>
    <w:rsid w:val="009439E1"/>
    <w:rsid w:val="009442DB"/>
    <w:rsid w:val="009462BF"/>
    <w:rsid w:val="00957AAB"/>
    <w:rsid w:val="00957D34"/>
    <w:rsid w:val="00966AAA"/>
    <w:rsid w:val="00970FF4"/>
    <w:rsid w:val="00976CB0"/>
    <w:rsid w:val="00977A0D"/>
    <w:rsid w:val="00981571"/>
    <w:rsid w:val="0099331E"/>
    <w:rsid w:val="00996947"/>
    <w:rsid w:val="009974B3"/>
    <w:rsid w:val="009A2593"/>
    <w:rsid w:val="009A7F43"/>
    <w:rsid w:val="009B3CDB"/>
    <w:rsid w:val="009B4158"/>
    <w:rsid w:val="009B4AAB"/>
    <w:rsid w:val="009C1E0D"/>
    <w:rsid w:val="009D35BB"/>
    <w:rsid w:val="009D6AA0"/>
    <w:rsid w:val="009E1B3C"/>
    <w:rsid w:val="009F6E2A"/>
    <w:rsid w:val="009F7335"/>
    <w:rsid w:val="00A06F2F"/>
    <w:rsid w:val="00A15BB2"/>
    <w:rsid w:val="00A17808"/>
    <w:rsid w:val="00A20459"/>
    <w:rsid w:val="00A305C4"/>
    <w:rsid w:val="00A406C8"/>
    <w:rsid w:val="00A44D0D"/>
    <w:rsid w:val="00A560AF"/>
    <w:rsid w:val="00A64C33"/>
    <w:rsid w:val="00A672FD"/>
    <w:rsid w:val="00A81F77"/>
    <w:rsid w:val="00A83A54"/>
    <w:rsid w:val="00A83CE8"/>
    <w:rsid w:val="00AA3317"/>
    <w:rsid w:val="00AA3D32"/>
    <w:rsid w:val="00AB0976"/>
    <w:rsid w:val="00AB1C2D"/>
    <w:rsid w:val="00AC0F38"/>
    <w:rsid w:val="00AC4B8F"/>
    <w:rsid w:val="00AE536E"/>
    <w:rsid w:val="00AF3C75"/>
    <w:rsid w:val="00B01C88"/>
    <w:rsid w:val="00B10498"/>
    <w:rsid w:val="00B13F1C"/>
    <w:rsid w:val="00B16A2B"/>
    <w:rsid w:val="00B22310"/>
    <w:rsid w:val="00B520BD"/>
    <w:rsid w:val="00B53BBC"/>
    <w:rsid w:val="00B55804"/>
    <w:rsid w:val="00B655BA"/>
    <w:rsid w:val="00B77728"/>
    <w:rsid w:val="00B821F8"/>
    <w:rsid w:val="00B92048"/>
    <w:rsid w:val="00B928B6"/>
    <w:rsid w:val="00B94F2D"/>
    <w:rsid w:val="00BB0EC7"/>
    <w:rsid w:val="00BB1AAF"/>
    <w:rsid w:val="00BD000C"/>
    <w:rsid w:val="00BD7111"/>
    <w:rsid w:val="00BE4035"/>
    <w:rsid w:val="00BF0F08"/>
    <w:rsid w:val="00BF53E6"/>
    <w:rsid w:val="00C0043A"/>
    <w:rsid w:val="00C13F42"/>
    <w:rsid w:val="00C2481C"/>
    <w:rsid w:val="00C312FD"/>
    <w:rsid w:val="00C45EC8"/>
    <w:rsid w:val="00C4781C"/>
    <w:rsid w:val="00C54328"/>
    <w:rsid w:val="00C705C2"/>
    <w:rsid w:val="00C71016"/>
    <w:rsid w:val="00C72340"/>
    <w:rsid w:val="00C76363"/>
    <w:rsid w:val="00C76E4C"/>
    <w:rsid w:val="00C841D5"/>
    <w:rsid w:val="00C908CD"/>
    <w:rsid w:val="00C915E1"/>
    <w:rsid w:val="00CB22EC"/>
    <w:rsid w:val="00CB3541"/>
    <w:rsid w:val="00CC7183"/>
    <w:rsid w:val="00CC7E43"/>
    <w:rsid w:val="00CD518C"/>
    <w:rsid w:val="00CE5C90"/>
    <w:rsid w:val="00D03C9C"/>
    <w:rsid w:val="00D17221"/>
    <w:rsid w:val="00D2130B"/>
    <w:rsid w:val="00D316FD"/>
    <w:rsid w:val="00D425B6"/>
    <w:rsid w:val="00D42F05"/>
    <w:rsid w:val="00D4375E"/>
    <w:rsid w:val="00D47537"/>
    <w:rsid w:val="00D5015B"/>
    <w:rsid w:val="00D6188C"/>
    <w:rsid w:val="00D61F1B"/>
    <w:rsid w:val="00D667B6"/>
    <w:rsid w:val="00D73DAE"/>
    <w:rsid w:val="00D76358"/>
    <w:rsid w:val="00DA2072"/>
    <w:rsid w:val="00DC411C"/>
    <w:rsid w:val="00DE4642"/>
    <w:rsid w:val="00E02C0E"/>
    <w:rsid w:val="00E0519F"/>
    <w:rsid w:val="00E10552"/>
    <w:rsid w:val="00E269DC"/>
    <w:rsid w:val="00E336DD"/>
    <w:rsid w:val="00E37067"/>
    <w:rsid w:val="00E37080"/>
    <w:rsid w:val="00E4337B"/>
    <w:rsid w:val="00E707C9"/>
    <w:rsid w:val="00E7210F"/>
    <w:rsid w:val="00E82041"/>
    <w:rsid w:val="00E83F86"/>
    <w:rsid w:val="00E91BED"/>
    <w:rsid w:val="00E91C42"/>
    <w:rsid w:val="00EC7B82"/>
    <w:rsid w:val="00ED2159"/>
    <w:rsid w:val="00EE1FFB"/>
    <w:rsid w:val="00EE2A83"/>
    <w:rsid w:val="00EE3D52"/>
    <w:rsid w:val="00EF6C69"/>
    <w:rsid w:val="00EF6D8B"/>
    <w:rsid w:val="00F03897"/>
    <w:rsid w:val="00F04E5E"/>
    <w:rsid w:val="00F24404"/>
    <w:rsid w:val="00F252C9"/>
    <w:rsid w:val="00F329B4"/>
    <w:rsid w:val="00F42A4C"/>
    <w:rsid w:val="00F636E5"/>
    <w:rsid w:val="00F64BFA"/>
    <w:rsid w:val="00F658B6"/>
    <w:rsid w:val="00F67BAE"/>
    <w:rsid w:val="00F758C6"/>
    <w:rsid w:val="00F75DDC"/>
    <w:rsid w:val="00F87AB4"/>
    <w:rsid w:val="00FA435F"/>
    <w:rsid w:val="00FC2F73"/>
    <w:rsid w:val="00FF5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30">
      <v:textbox inset="5.85pt,.7pt,5.85pt,.7pt"/>
      <o:colormenu v:ext="edit" fillcolor="#00b050"/>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0552"/>
    <w:pPr>
      <w:tabs>
        <w:tab w:val="center" w:pos="4252"/>
        <w:tab w:val="right" w:pos="8504"/>
      </w:tabs>
      <w:snapToGrid w:val="0"/>
    </w:pPr>
  </w:style>
  <w:style w:type="character" w:customStyle="1" w:styleId="a4">
    <w:name w:val="ヘッダー (文字)"/>
    <w:basedOn w:val="a0"/>
    <w:link w:val="a3"/>
    <w:uiPriority w:val="99"/>
    <w:semiHidden/>
    <w:rsid w:val="00E10552"/>
  </w:style>
  <w:style w:type="paragraph" w:styleId="a5">
    <w:name w:val="footer"/>
    <w:basedOn w:val="a"/>
    <w:link w:val="a6"/>
    <w:uiPriority w:val="99"/>
    <w:semiHidden/>
    <w:unhideWhenUsed/>
    <w:rsid w:val="00E10552"/>
    <w:pPr>
      <w:tabs>
        <w:tab w:val="center" w:pos="4252"/>
        <w:tab w:val="right" w:pos="8504"/>
      </w:tabs>
      <w:snapToGrid w:val="0"/>
    </w:pPr>
  </w:style>
  <w:style w:type="character" w:customStyle="1" w:styleId="a6">
    <w:name w:val="フッター (文字)"/>
    <w:basedOn w:val="a0"/>
    <w:link w:val="a5"/>
    <w:uiPriority w:val="99"/>
    <w:semiHidden/>
    <w:rsid w:val="00E10552"/>
  </w:style>
  <w:style w:type="paragraph" w:styleId="a7">
    <w:name w:val="Title"/>
    <w:aliases w:val="ttl"/>
    <w:basedOn w:val="a"/>
    <w:link w:val="a8"/>
    <w:qFormat/>
    <w:rsid w:val="005A7D97"/>
    <w:pPr>
      <w:jc w:val="center"/>
    </w:pPr>
    <w:rPr>
      <w:rFonts w:ascii="Century" w:eastAsia="ＭＳ 明朝" w:hAnsi="Century" w:cs="Times New Roman"/>
      <w:b/>
      <w:bCs/>
      <w:szCs w:val="24"/>
    </w:rPr>
  </w:style>
  <w:style w:type="character" w:customStyle="1" w:styleId="a8">
    <w:name w:val="表題 (文字)"/>
    <w:aliases w:val="ttl (文字)"/>
    <w:basedOn w:val="a0"/>
    <w:link w:val="a7"/>
    <w:rsid w:val="005A7D97"/>
    <w:rPr>
      <w:rFonts w:ascii="Century" w:eastAsia="ＭＳ 明朝" w:hAnsi="Century" w:cs="Times New Roman"/>
      <w:b/>
      <w:bCs/>
      <w:szCs w:val="24"/>
    </w:rPr>
  </w:style>
  <w:style w:type="character" w:styleId="a9">
    <w:name w:val="Hyperlink"/>
    <w:basedOn w:val="a0"/>
    <w:rsid w:val="005A7D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F9751-DE64-4105-ABB1-CAD043DB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2507</Words>
  <Characters>14291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Keiji Nakayama</dc:creator>
  <cp:lastModifiedBy>Keiji Nakayama</cp:lastModifiedBy>
  <cp:revision>2</cp:revision>
  <dcterms:created xsi:type="dcterms:W3CDTF">2021-07-07T07:34:00Z</dcterms:created>
  <dcterms:modified xsi:type="dcterms:W3CDTF">2021-07-07T07:34:00Z</dcterms:modified>
</cp:coreProperties>
</file>